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7"/>
        <w:tabs>
          <w:tab w:val="right" w:pos="9639"/>
        </w:tabs>
        <w:spacing w:after="0"/>
        <w:rPr>
          <w:rFonts w:eastAsia="宋体"/>
          <w:b/>
          <w:i/>
          <w:sz w:val="22"/>
          <w:szCs w:val="22"/>
          <w:lang w:val="en-US" w:eastAsia="zh-CN"/>
        </w:rPr>
      </w:pPr>
      <w:bookmarkStart w:id="3" w:name="_GoBack"/>
      <w:bookmarkEnd w:id="3"/>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hint="eastAsia" w:eastAsia="宋体"/>
          <w:b/>
          <w:sz w:val="22"/>
          <w:szCs w:val="22"/>
          <w:lang w:val="en-US" w:eastAsia="zh-CN"/>
        </w:rPr>
        <w:t>114</w:t>
      </w:r>
      <w:r>
        <w:rPr>
          <w:b/>
          <w:i/>
          <w:sz w:val="22"/>
          <w:szCs w:val="22"/>
        </w:rPr>
        <w:tab/>
      </w:r>
      <w:r>
        <w:rPr>
          <w:rFonts w:eastAsia="宋体"/>
          <w:b/>
          <w:sz w:val="22"/>
          <w:szCs w:val="22"/>
          <w:lang w:val="en-US" w:eastAsia="zh-CN"/>
        </w:rPr>
        <w:t>R1-2306967</w:t>
      </w:r>
    </w:p>
    <w:p>
      <w:pPr>
        <w:pStyle w:val="137"/>
        <w:tabs>
          <w:tab w:val="right" w:pos="9639"/>
        </w:tabs>
        <w:spacing w:after="0"/>
        <w:rPr>
          <w:b/>
          <w:sz w:val="22"/>
          <w:szCs w:val="22"/>
        </w:rPr>
      </w:pPr>
      <w:r>
        <w:rPr>
          <w:rFonts w:cs="Arial"/>
          <w:b/>
          <w:bCs/>
          <w:sz w:val="22"/>
          <w:szCs w:val="22"/>
          <w:lang w:eastAsia="ja-JP"/>
        </w:rPr>
        <w:t>Toulouse, France, August 21</w:t>
      </w:r>
      <w:r>
        <w:rPr>
          <w:rFonts w:cs="Arial"/>
          <w:b/>
          <w:bCs/>
          <w:sz w:val="22"/>
          <w:szCs w:val="22"/>
          <w:vertAlign w:val="superscript"/>
          <w:lang w:eastAsia="ja-JP"/>
        </w:rPr>
        <w:t>st</w:t>
      </w:r>
      <w:r>
        <w:rPr>
          <w:rFonts w:cs="Arial"/>
          <w:b/>
          <w:bCs/>
          <w:sz w:val="22"/>
          <w:szCs w:val="22"/>
          <w:lang w:eastAsia="ja-JP"/>
        </w:rPr>
        <w:t xml:space="preserve"> – August 25</w:t>
      </w:r>
      <w:r>
        <w:rPr>
          <w:rFonts w:cs="Arial"/>
          <w:b/>
          <w:bCs/>
          <w:sz w:val="22"/>
          <w:szCs w:val="22"/>
          <w:vertAlign w:val="superscript"/>
          <w:lang w:eastAsia="ja-JP"/>
        </w:rPr>
        <w:t>th</w:t>
      </w:r>
      <w:r>
        <w:rPr>
          <w:rFonts w:cs="Arial"/>
          <w:b/>
          <w:bCs/>
          <w:sz w:val="22"/>
          <w:szCs w:val="22"/>
          <w:lang w:eastAsia="ja-JP"/>
        </w:rPr>
        <w:t>, 2023</w:t>
      </w:r>
    </w:p>
    <w:p>
      <w:pPr>
        <w:pStyle w:val="36"/>
      </w:pPr>
    </w:p>
    <w:p>
      <w:pPr>
        <w:tabs>
          <w:tab w:val="left" w:pos="1985"/>
        </w:tabs>
        <w:spacing w:after="0"/>
        <w:rPr>
          <w:rFonts w:ascii="Arial" w:hAnsi="Arial"/>
          <w:b/>
        </w:rPr>
      </w:pPr>
      <w:r>
        <w:rPr>
          <w:rFonts w:ascii="Arial" w:hAnsi="Arial"/>
          <w:b/>
        </w:rPr>
        <w:t xml:space="preserve">Title: </w:t>
      </w:r>
      <w:r>
        <w:rPr>
          <w:rFonts w:ascii="Arial" w:hAnsi="Arial"/>
          <w:b/>
        </w:rPr>
        <w:tab/>
      </w:r>
      <w:r>
        <w:rPr>
          <w:rFonts w:ascii="Arial" w:hAnsi="Arial"/>
          <w:b/>
        </w:rPr>
        <w:t>Discussion on multicast reception in RRC_INACTIVE</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 xml:space="preserve">Discussion </w:t>
      </w:r>
      <w:r>
        <w:rPr>
          <w:rFonts w:hint="eastAsia" w:ascii="Arial" w:hAnsi="Arial"/>
          <w:b/>
          <w:lang w:eastAsia="zh-CN"/>
        </w:rPr>
        <w:t>a</w:t>
      </w:r>
      <w:r>
        <w:rPr>
          <w:rFonts w:ascii="Arial" w:hAnsi="Arial"/>
          <w:b/>
          <w:lang w:eastAsia="zh-CN"/>
        </w:rPr>
        <w:t xml:space="preserve">nd </w:t>
      </w:r>
      <w:r>
        <w:rPr>
          <w:rFonts w:ascii="Arial" w:hAnsi="Arial"/>
          <w:b/>
        </w:rPr>
        <w:t>Decision</w:t>
      </w:r>
    </w:p>
    <w:p>
      <w:pPr>
        <w:pStyle w:val="2"/>
        <w:pBdr>
          <w:top w:val="single" w:color="auto" w:sz="12" w:space="0"/>
        </w:pBdr>
      </w:pPr>
      <w:bookmarkStart w:id="2" w:name="_Ref4817"/>
      <w:r>
        <w:t>Introduction</w:t>
      </w:r>
      <w:bookmarkEnd w:id="0"/>
      <w:bookmarkEnd w:id="2"/>
    </w:p>
    <w:p>
      <w:pPr>
        <w:rPr>
          <w:lang w:eastAsia="zh-CN"/>
        </w:rPr>
      </w:pPr>
      <w:r>
        <w:rPr>
          <w:rFonts w:hint="eastAsia"/>
          <w:lang w:eastAsia="zh-CN"/>
        </w:rPr>
        <w:t>I</w:t>
      </w:r>
      <w:r>
        <w:rPr>
          <w:lang w:eastAsia="zh-CN"/>
        </w:rPr>
        <w:t>n RAN1#113, RAN2 sent to RAN1 an LS on multicast reception in RRC_INACTIVE [1]. RAN1 has replied most of the questions in the LS [2]. There was only one question that RAN1 cannot achieve the consensus. In this contribution, this issue is discussed.</w:t>
      </w:r>
    </w:p>
    <w:p>
      <w:pPr>
        <w:pStyle w:val="2"/>
        <w:pBdr>
          <w:top w:val="single" w:color="auto" w:sz="12" w:space="0"/>
        </w:pBdr>
      </w:pPr>
      <w:r>
        <w:rPr>
          <w:rFonts w:hint="eastAsia"/>
        </w:rPr>
        <w:t>Overview</w:t>
      </w:r>
    </w:p>
    <w:p>
      <w:pPr>
        <w:rPr>
          <w:rFonts w:eastAsia="微软雅黑"/>
          <w:color w:val="000000" w:themeColor="text1"/>
          <w:kern w:val="24"/>
          <w:lang w:eastAsia="zh-CN"/>
          <w14:textFill>
            <w14:solidFill>
              <w14:schemeClr w14:val="tx1"/>
            </w14:solidFill>
          </w14:textFill>
        </w:rPr>
      </w:pPr>
      <w:r>
        <w:rPr>
          <w:rFonts w:eastAsia="微软雅黑"/>
          <w:color w:val="000000" w:themeColor="text1"/>
          <w:kern w:val="24"/>
          <w:lang w:eastAsia="zh-CN"/>
          <w14:textFill>
            <w14:solidFill>
              <w14:schemeClr w14:val="tx1"/>
            </w14:solidFill>
          </w14:textFill>
        </w:rPr>
        <w:t>The question is shown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95"/>
              <w:numPr>
                <w:ilvl w:val="0"/>
                <w:numId w:val="14"/>
              </w:numPr>
              <w:spacing w:before="0" w:after="120" w:line="240" w:lineRule="auto"/>
              <w:ind w:left="360" w:firstLineChars="0"/>
              <w:jc w:val="both"/>
              <w:rPr>
                <w:sz w:val="20"/>
                <w:szCs w:val="20"/>
              </w:rPr>
            </w:pPr>
            <w:r>
              <w:rPr>
                <w:b/>
                <w:bCs/>
                <w:sz w:val="20"/>
                <w:szCs w:val="20"/>
              </w:rPr>
              <w:t>Question 3:</w:t>
            </w:r>
            <w:r>
              <w:rPr>
                <w:sz w:val="20"/>
                <w:szCs w:val="20"/>
              </w:rPr>
              <w:t xml:space="preserve"> Is it feasible to reuse the following Rel-17 CSS design for multicast MTCH and multicast MCCH?</w:t>
            </w:r>
          </w:p>
          <w:p>
            <w:pPr>
              <w:pStyle w:val="195"/>
              <w:numPr>
                <w:ilvl w:val="1"/>
                <w:numId w:val="15"/>
              </w:numPr>
              <w:kinsoku w:val="0"/>
              <w:spacing w:before="0" w:after="120" w:line="240" w:lineRule="auto"/>
              <w:ind w:left="771" w:hanging="346" w:firstLineChars="0"/>
              <w:jc w:val="both"/>
              <w:rPr>
                <w:rFonts w:eastAsia="微软雅黑"/>
                <w:color w:val="000000" w:themeColor="text1"/>
                <w:kern w:val="24"/>
                <w14:textFill>
                  <w14:solidFill>
                    <w14:schemeClr w14:val="tx1"/>
                  </w14:solidFill>
                </w14:textFill>
              </w:rPr>
            </w:pPr>
            <w:r>
              <w:rPr>
                <w:i/>
                <w:iCs/>
                <w:sz w:val="20"/>
                <w:szCs w:val="20"/>
                <w:shd w:val="clear" w:color="auto" w:fill="7F7F7F"/>
              </w:rPr>
              <w:t xml:space="preserve">3.1) Reusing the </w:t>
            </w:r>
            <w:r>
              <w:rPr>
                <w:rFonts w:hint="eastAsia"/>
                <w:i/>
                <w:iCs/>
                <w:sz w:val="20"/>
                <w:szCs w:val="20"/>
                <w:shd w:val="clear" w:color="auto" w:fill="7F7F7F"/>
              </w:rPr>
              <w:t>s</w:t>
            </w:r>
            <w:r>
              <w:rPr>
                <w:i/>
                <w:iCs/>
                <w:sz w:val="20"/>
                <w:szCs w:val="20"/>
                <w:shd w:val="clear" w:color="auto" w:fill="7F7F7F"/>
              </w:rPr>
              <w:t>ame CSS or the same CSS type for multicast MTCH in RRC_INACTIVE (same as multicast MTCH in RRC_CONNECTED).</w:t>
            </w:r>
          </w:p>
        </w:tc>
      </w:tr>
    </w:tbl>
    <w:p>
      <w:pPr>
        <w:spacing w:before="120" w:beforeLines="50"/>
        <w:rPr>
          <w:rFonts w:eastAsia="微软雅黑"/>
          <w:color w:val="000000" w:themeColor="text1"/>
          <w:kern w:val="24"/>
          <w:lang w:val="en-US" w:eastAsia="zh-CN"/>
          <w14:textFill>
            <w14:solidFill>
              <w14:schemeClr w14:val="tx1"/>
            </w14:solidFill>
          </w14:textFill>
        </w:rPr>
      </w:pPr>
      <w:r>
        <w:rPr>
          <w:rFonts w:eastAsia="微软雅黑"/>
          <w:color w:val="000000" w:themeColor="text1"/>
          <w:kern w:val="24"/>
          <w:lang w:val="en-US" w:eastAsia="zh-CN"/>
          <w14:textFill>
            <w14:solidFill>
              <w14:schemeClr w14:val="tx1"/>
            </w14:solidFill>
          </w14:textFill>
        </w:rPr>
        <w:t>Multicast transmission in RRC_INACTIVE is being discussed. Similar as the broadcast, the network should transmit the multicast transmission in RRC_INACTIVE in beam sweeping manner since the network cannot determine which beam is received by the RRC_INACTIVE UE. Therefore, RAN2 has agreed that multicast transmission in RRC_INACTIVE is performed via beam sweeping based on SSB index like broadcast MBS. For the multicast transmission in RRC_CONNECTED, the Type-3 CSS is used. There is no beam sweeping for the Type-3 CSS. It means if the same CSS type is used for multicast in RRC_INACTIVE and RRC_CONNECTED, the Type-3 CSS should also support beam sweeping. In the current specification, beam sweeping is supported for Type-0B for broadcast. Therefore, it is easily to support beam sweeping for Type-3 CSS with less RAN1 spec impact by reusing the mechanism for Type-0B.</w:t>
      </w:r>
      <w:r>
        <w:rPr>
          <w:rFonts w:hint="eastAsia" w:eastAsia="微软雅黑"/>
          <w:color w:val="000000" w:themeColor="text1"/>
          <w:kern w:val="24"/>
          <w:lang w:val="en-US" w:eastAsia="zh-CN"/>
          <w14:textFill>
            <w14:solidFill>
              <w14:schemeClr w14:val="tx1"/>
            </w14:solidFill>
          </w14:textFill>
        </w:rPr>
        <w:t xml:space="preserve"> </w:t>
      </w:r>
    </w:p>
    <w:p>
      <w:pPr>
        <w:rPr>
          <w:i/>
          <w:lang w:val="en-US" w:eastAsia="zh-CN"/>
        </w:rPr>
      </w:pPr>
      <w:r>
        <w:rPr>
          <w:rFonts w:hint="eastAsia"/>
          <w:b/>
          <w:i/>
          <w:lang w:val="en-US" w:eastAsia="zh-CN"/>
        </w:rPr>
        <w:t>O</w:t>
      </w:r>
      <w:r>
        <w:rPr>
          <w:b/>
          <w:i/>
          <w:lang w:val="en-US" w:eastAsia="zh-CN"/>
        </w:rPr>
        <w:t>bservation 1:</w:t>
      </w:r>
      <w:r>
        <w:rPr>
          <w:i/>
          <w:lang w:val="en-US" w:eastAsia="zh-CN"/>
        </w:rPr>
        <w:t xml:space="preserve"> Beam sweeping can be supported for Type-3 CSS with less RAN1 spec impact.</w:t>
      </w:r>
      <w:r>
        <w:rPr>
          <w:rFonts w:hint="eastAsia"/>
          <w:i/>
          <w:lang w:val="en-US" w:eastAsia="zh-CN"/>
        </w:rPr>
        <w:t xml:space="preserve"> </w:t>
      </w:r>
    </w:p>
    <w:p>
      <w:pPr>
        <w:spacing w:before="120" w:beforeLines="50"/>
        <w:rPr>
          <w:rFonts w:eastAsia="微软雅黑"/>
          <w:color w:val="000000" w:themeColor="text1"/>
          <w:kern w:val="24"/>
          <w:lang w:val="en-US" w:eastAsia="zh-CN"/>
          <w14:textFill>
            <w14:solidFill>
              <w14:schemeClr w14:val="tx1"/>
            </w14:solidFill>
          </w14:textFill>
        </w:rPr>
      </w:pPr>
      <w:r>
        <w:rPr>
          <w:rFonts w:hint="eastAsia" w:eastAsia="微软雅黑"/>
          <w:color w:val="000000" w:themeColor="text1"/>
          <w:kern w:val="24"/>
          <w:lang w:val="en-US" w:eastAsia="zh-CN"/>
          <w14:textFill>
            <w14:solidFill>
              <w14:schemeClr w14:val="tx1"/>
            </w14:solidFill>
          </w14:textFill>
        </w:rPr>
        <w:t xml:space="preserve">In addition, the </w:t>
      </w:r>
      <w:r>
        <w:rPr>
          <w:lang w:eastAsia="zh-CN"/>
        </w:rPr>
        <w:t xml:space="preserve">monitoring </w:t>
      </w:r>
      <w:r>
        <w:rPr>
          <w:rFonts w:hint="eastAsia" w:eastAsia="微软雅黑"/>
          <w:color w:val="000000" w:themeColor="text1"/>
          <w:kern w:val="24"/>
          <w:lang w:val="en-US" w:eastAsia="zh-CN"/>
          <w14:textFill>
            <w14:solidFill>
              <w14:schemeClr w14:val="tx1"/>
            </w14:solidFill>
          </w14:textFill>
        </w:rPr>
        <w:t xml:space="preserve">priority of Type-3 CSS for multicast </w:t>
      </w:r>
      <w:r>
        <w:rPr>
          <w:rFonts w:eastAsia="微软雅黑"/>
          <w:color w:val="000000" w:themeColor="text1"/>
          <w:kern w:val="24"/>
          <w:lang w:val="en-US" w:eastAsia="zh-CN"/>
          <w14:textFill>
            <w14:solidFill>
              <w14:schemeClr w14:val="tx1"/>
            </w14:solidFill>
          </w14:textFill>
        </w:rPr>
        <w:t>MTCH PDCCH</w:t>
      </w:r>
      <w:r>
        <w:rPr>
          <w:rFonts w:hint="eastAsia" w:eastAsia="微软雅黑"/>
          <w:color w:val="000000" w:themeColor="text1"/>
          <w:kern w:val="24"/>
          <w:lang w:val="en-US" w:eastAsia="zh-CN"/>
          <w14:textFill>
            <w14:solidFill>
              <w14:schemeClr w14:val="tx1"/>
            </w14:solidFill>
          </w14:textFill>
        </w:rPr>
        <w:t xml:space="preserve"> reception in RRC_CONNECTED is same as that of USS for PDCCH mapping. However, for </w:t>
      </w:r>
      <w:r>
        <w:rPr>
          <w:rFonts w:eastAsia="微软雅黑"/>
          <w:color w:val="000000" w:themeColor="text1"/>
          <w:kern w:val="24"/>
          <w:lang w:val="en-US" w:eastAsia="zh-CN"/>
          <w14:textFill>
            <w14:solidFill>
              <w14:schemeClr w14:val="tx1"/>
            </w14:solidFill>
          </w14:textFill>
        </w:rPr>
        <w:t>an</w:t>
      </w:r>
      <w:r>
        <w:rPr>
          <w:rFonts w:hint="eastAsia" w:eastAsia="微软雅黑"/>
          <w:color w:val="000000" w:themeColor="text1"/>
          <w:kern w:val="24"/>
          <w:lang w:val="en-US" w:eastAsia="zh-CN"/>
          <w14:textFill>
            <w14:solidFill>
              <w14:schemeClr w14:val="tx1"/>
            </w14:solidFill>
          </w14:textFill>
        </w:rPr>
        <w:t xml:space="preserve"> RRC_INACTIVE UE, there is no PDCCH mapping rule for any PDCCH reception</w:t>
      </w:r>
      <w:r>
        <w:rPr>
          <w:rFonts w:eastAsia="微软雅黑"/>
          <w:color w:val="000000" w:themeColor="text1"/>
          <w:kern w:val="24"/>
          <w:lang w:val="en-US" w:eastAsia="zh-CN"/>
          <w14:textFill>
            <w14:solidFill>
              <w14:schemeClr w14:val="tx1"/>
            </w14:solidFill>
          </w14:textFill>
        </w:rPr>
        <w:t>, which is similar as the PDCCH reception for RRC_IDLE UE</w:t>
      </w:r>
      <w:r>
        <w:rPr>
          <w:rFonts w:hint="eastAsia" w:eastAsia="微软雅黑"/>
          <w:color w:val="000000" w:themeColor="text1"/>
          <w:kern w:val="24"/>
          <w:lang w:val="en-US" w:eastAsia="zh-CN"/>
          <w14:textFill>
            <w14:solidFill>
              <w14:schemeClr w14:val="tx1"/>
            </w14:solidFill>
          </w14:textFill>
        </w:rPr>
        <w:t xml:space="preserve">. </w:t>
      </w:r>
      <w:r>
        <w:rPr>
          <w:rFonts w:eastAsia="微软雅黑"/>
          <w:color w:val="000000" w:themeColor="text1"/>
          <w:kern w:val="24"/>
          <w:lang w:val="en-US" w:eastAsia="zh-CN"/>
          <w14:textFill>
            <w14:solidFill>
              <w14:schemeClr w14:val="tx1"/>
            </w14:solidFill>
          </w14:textFill>
        </w:rPr>
        <w:t xml:space="preserve">It is up to UE to decide which multicast MTCH PDCCH is received. </w:t>
      </w:r>
      <w:r>
        <w:rPr>
          <w:rFonts w:hint="eastAsia" w:eastAsia="微软雅黑"/>
          <w:color w:val="000000" w:themeColor="text1"/>
          <w:kern w:val="24"/>
          <w:lang w:val="en-US" w:eastAsia="zh-CN"/>
          <w14:textFill>
            <w14:solidFill>
              <w14:schemeClr w14:val="tx1"/>
            </w14:solidFill>
          </w14:textFill>
        </w:rPr>
        <w:t xml:space="preserve">Therefore, it should be clarified that </w:t>
      </w:r>
      <w:r>
        <w:rPr>
          <w:rFonts w:eastAsia="微软雅黑"/>
          <w:color w:val="000000" w:themeColor="text1"/>
          <w:kern w:val="24"/>
          <w:lang w:val="en-US" w:eastAsia="zh-CN"/>
          <w14:textFill>
            <w14:solidFill>
              <w14:schemeClr w14:val="tx1"/>
            </w14:solidFill>
          </w14:textFill>
        </w:rPr>
        <w:t>an</w:t>
      </w:r>
      <w:r>
        <w:rPr>
          <w:rFonts w:hint="eastAsia" w:eastAsia="微软雅黑"/>
          <w:color w:val="000000" w:themeColor="text1"/>
          <w:kern w:val="24"/>
          <w:lang w:val="en-US" w:eastAsia="zh-CN"/>
          <w14:textFill>
            <w14:solidFill>
              <w14:schemeClr w14:val="tx1"/>
            </w14:solidFill>
          </w14:textFill>
        </w:rPr>
        <w:t xml:space="preserve"> RRC_INACTIVE UE does not need to execute PDCCH mapping, even if it monitors multicast </w:t>
      </w:r>
      <w:r>
        <w:rPr>
          <w:rFonts w:eastAsia="微软雅黑"/>
          <w:color w:val="000000" w:themeColor="text1"/>
          <w:kern w:val="24"/>
          <w:lang w:val="en-US" w:eastAsia="zh-CN"/>
          <w14:textFill>
            <w14:solidFill>
              <w14:schemeClr w14:val="tx1"/>
            </w14:solidFill>
          </w14:textFill>
        </w:rPr>
        <w:t xml:space="preserve">MTCH </w:t>
      </w:r>
      <w:r>
        <w:rPr>
          <w:rFonts w:hint="eastAsia" w:eastAsia="微软雅黑"/>
          <w:color w:val="000000" w:themeColor="text1"/>
          <w:kern w:val="24"/>
          <w:lang w:val="en-US" w:eastAsia="zh-CN"/>
          <w14:textFill>
            <w14:solidFill>
              <w14:schemeClr w14:val="tx1"/>
            </w14:solidFill>
          </w14:textFill>
        </w:rPr>
        <w:t>PDCCH using a Type-3 CSS.</w:t>
      </w:r>
    </w:p>
    <w:p>
      <w:pPr>
        <w:rPr>
          <w:i/>
          <w:lang w:val="en-US" w:eastAsia="zh-CN"/>
        </w:rPr>
      </w:pPr>
      <w:r>
        <w:rPr>
          <w:rFonts w:hint="eastAsia"/>
          <w:b/>
          <w:bCs/>
          <w:i/>
          <w:lang w:val="en-US" w:eastAsia="zh-CN"/>
        </w:rPr>
        <w:t>Observation 2:</w:t>
      </w:r>
      <w:r>
        <w:rPr>
          <w:rFonts w:hint="eastAsia"/>
          <w:i/>
          <w:lang w:val="en-US" w:eastAsia="zh-CN"/>
        </w:rPr>
        <w:t xml:space="preserve"> There is no PDCCH mapping for </w:t>
      </w:r>
      <w:r>
        <w:rPr>
          <w:i/>
          <w:lang w:val="en-US" w:eastAsia="zh-CN"/>
        </w:rPr>
        <w:t>an</w:t>
      </w:r>
      <w:r>
        <w:rPr>
          <w:rFonts w:hint="eastAsia"/>
          <w:i/>
          <w:lang w:val="en-US" w:eastAsia="zh-CN"/>
        </w:rPr>
        <w:t xml:space="preserve"> RRC_INAVTIVE UE even for monitoring multicast MTCH PDCCH using a Type-3 CSS</w:t>
      </w:r>
      <w:r>
        <w:rPr>
          <w:i/>
          <w:lang w:val="en-US" w:eastAsia="zh-CN"/>
        </w:rPr>
        <w:t>.</w:t>
      </w:r>
    </w:p>
    <w:p>
      <w:pPr>
        <w:rPr>
          <w:lang w:val="en-US" w:eastAsia="zh-CN"/>
        </w:rPr>
      </w:pPr>
      <w:r>
        <w:rPr>
          <w:lang w:val="en-US" w:eastAsia="zh-CN"/>
        </w:rPr>
        <w:t xml:space="preserve">Then if the same CSS configuration is used for multicast in RRC_INACTIVE and RRC_CONNECTED, the network should transmit the multicast in beam sweeping manner. The RRC_CONNECTED UE can only decode the DCI when the DCI is transmitted with the beam configured for this UE. There is no issue in this case. From this perspective, the same CSS can be used for the multicast MTCH in RRC_INACTIVE and RRC CONNECTED. </w:t>
      </w:r>
    </w:p>
    <w:p>
      <w:pPr>
        <w:rPr>
          <w:i/>
          <w:lang w:val="en-US" w:eastAsia="zh-CN"/>
        </w:rPr>
      </w:pPr>
      <w:r>
        <w:rPr>
          <w:rFonts w:hint="eastAsia"/>
          <w:b/>
          <w:i/>
          <w:lang w:val="en-US" w:eastAsia="zh-CN"/>
        </w:rPr>
        <w:t>O</w:t>
      </w:r>
      <w:r>
        <w:rPr>
          <w:b/>
          <w:i/>
          <w:lang w:val="en-US" w:eastAsia="zh-CN"/>
        </w:rPr>
        <w:t xml:space="preserve">bservation </w:t>
      </w:r>
      <w:r>
        <w:rPr>
          <w:rFonts w:hint="eastAsia"/>
          <w:b/>
          <w:i/>
          <w:lang w:val="en-US" w:eastAsia="zh-CN"/>
        </w:rPr>
        <w:t>3</w:t>
      </w:r>
      <w:r>
        <w:rPr>
          <w:b/>
          <w:i/>
          <w:lang w:val="en-US" w:eastAsia="zh-CN"/>
        </w:rPr>
        <w:t>:</w:t>
      </w:r>
      <w:r>
        <w:rPr>
          <w:i/>
          <w:lang w:val="en-US" w:eastAsia="zh-CN"/>
        </w:rPr>
        <w:t xml:space="preserve"> The same CSS can be used for multicast MTCH in RRC_INACTIVE and RRC_CONNECTED from RAN1 perspective.</w:t>
      </w:r>
    </w:p>
    <w:p>
      <w:pPr>
        <w:rPr>
          <w:lang w:val="en-US" w:eastAsia="zh-CN"/>
        </w:rPr>
      </w:pPr>
      <w:r>
        <w:rPr>
          <w:rFonts w:hint="eastAsia"/>
          <w:lang w:val="en-US" w:eastAsia="zh-CN"/>
        </w:rPr>
        <w:t>B</w:t>
      </w:r>
      <w:r>
        <w:rPr>
          <w:lang w:val="en-US" w:eastAsia="zh-CN"/>
        </w:rPr>
        <w:t>ased on the discussion above, RAN1 can introduce beam sweeping for Type-3 CSS for CSS sharing between RRC_INACTIVE and RRC_CONNECTED, and send the reply LS to RAN2 that the same CSS or the same CSS type as multicast MTCH in RRC_CONNECTED can be reused for MTCH in RRC_INACTIVE.</w:t>
      </w:r>
    </w:p>
    <w:p>
      <w:pPr>
        <w:rPr>
          <w:i/>
          <w:lang w:val="en-US" w:eastAsia="zh-CN"/>
        </w:rPr>
      </w:pPr>
      <w:r>
        <w:rPr>
          <w:b/>
          <w:i/>
          <w:lang w:val="en-US" w:eastAsia="zh-CN"/>
        </w:rPr>
        <w:t>Proposal 1:</w:t>
      </w:r>
      <w:r>
        <w:rPr>
          <w:i/>
          <w:lang w:val="en-US" w:eastAsia="zh-CN"/>
        </w:rPr>
        <w:t xml:space="preserve"> Beam sweeping should be supported for Type-3 CSS for multicast MTCH in RRC_INACTIVE.</w:t>
      </w:r>
      <w:r>
        <w:rPr>
          <w:rFonts w:hint="eastAsia"/>
          <w:i/>
          <w:lang w:val="en-US" w:eastAsia="zh-CN"/>
        </w:rPr>
        <w:t xml:space="preserve"> </w:t>
      </w:r>
    </w:p>
    <w:p>
      <w:pPr>
        <w:rPr>
          <w:rFonts w:hint="eastAsia"/>
          <w:i/>
          <w:lang w:val="en-US" w:eastAsia="zh-CN"/>
        </w:rPr>
      </w:pPr>
      <w:r>
        <w:rPr>
          <w:rFonts w:hint="eastAsia"/>
          <w:b/>
          <w:i/>
          <w:lang w:val="en-US" w:eastAsia="zh-CN"/>
        </w:rPr>
        <w:t>P</w:t>
      </w:r>
      <w:r>
        <w:rPr>
          <w:b/>
          <w:i/>
          <w:lang w:val="en-US" w:eastAsia="zh-CN"/>
        </w:rPr>
        <w:t xml:space="preserve">roposal 2: </w:t>
      </w:r>
      <w:r>
        <w:rPr>
          <w:i/>
          <w:lang w:val="en-US" w:eastAsia="zh-CN"/>
        </w:rPr>
        <w:t xml:space="preserve">PDCCH mapping rule of Type-3 CSS should not be </w:t>
      </w:r>
      <w:r>
        <w:rPr>
          <w:rFonts w:hint="eastAsia"/>
          <w:i/>
          <w:lang w:val="en-US" w:eastAsia="zh-CN"/>
        </w:rPr>
        <w:t xml:space="preserve">applicable </w:t>
      </w:r>
      <w:r>
        <w:rPr>
          <w:i/>
          <w:lang w:val="en-US" w:eastAsia="zh-CN"/>
        </w:rPr>
        <w:t xml:space="preserve">to multicast MTCH </w:t>
      </w:r>
      <w:r>
        <w:rPr>
          <w:rFonts w:hint="eastAsia"/>
          <w:i/>
          <w:lang w:val="en-US" w:eastAsia="zh-CN"/>
        </w:rPr>
        <w:t xml:space="preserve">PDCCH </w:t>
      </w:r>
      <w:r>
        <w:rPr>
          <w:i/>
          <w:lang w:val="en-US" w:eastAsia="zh-CN"/>
        </w:rPr>
        <w:t>reception in RRC_INACTIVE by using a Type-3 CSS and it should be up to UE to decide which multicast MTCH PDCCH is received.</w:t>
      </w:r>
    </w:p>
    <w:p>
      <w:pPr>
        <w:rPr>
          <w:i/>
          <w:lang w:val="en-US" w:eastAsia="zh-CN"/>
        </w:rPr>
      </w:pPr>
      <w:r>
        <w:rPr>
          <w:rFonts w:hint="eastAsia"/>
          <w:b/>
          <w:i/>
          <w:lang w:val="en-US" w:eastAsia="zh-CN"/>
        </w:rPr>
        <w:t>P</w:t>
      </w:r>
      <w:r>
        <w:rPr>
          <w:b/>
          <w:i/>
          <w:lang w:val="en-US" w:eastAsia="zh-CN"/>
        </w:rPr>
        <w:t>roposal 3:</w:t>
      </w:r>
      <w:r>
        <w:rPr>
          <w:i/>
          <w:lang w:val="en-US" w:eastAsia="zh-CN"/>
        </w:rPr>
        <w:t xml:space="preserve"> RAN1 to send the reply LS to RAN2 that the same CSS or the same CSS type as multicast MTCH in RRC_CONNECTED can be reused for MTCH in RRC_INACTIVE</w:t>
      </w:r>
    </w:p>
    <w:p>
      <w:pPr>
        <w:numPr>
          <w:ilvl w:val="0"/>
          <w:numId w:val="16"/>
        </w:numPr>
        <w:rPr>
          <w:i/>
          <w:lang w:val="en-US" w:eastAsia="zh-CN"/>
        </w:rPr>
      </w:pPr>
      <w:r>
        <w:rPr>
          <w:rFonts w:hint="eastAsia"/>
          <w:i/>
          <w:lang w:val="en-US" w:eastAsia="zh-CN"/>
        </w:rPr>
        <w:t>Note: The PDCCH mapping rule of Type-3 CSS is not applicable to multicast MTCH PDCCH reception in RRC_INACTIVE by using a Type-3 CSS.</w:t>
      </w:r>
    </w:p>
    <w:p>
      <w:pPr>
        <w:pStyle w:val="2"/>
        <w:pBdr>
          <w:top w:val="single" w:color="auto" w:sz="12" w:space="0"/>
        </w:pBdr>
      </w:pPr>
      <w:r>
        <w:rPr>
          <w:rFonts w:hint="eastAsia"/>
        </w:rPr>
        <w:t>C</w:t>
      </w:r>
      <w:r>
        <w:t>onclusion</w:t>
      </w:r>
    </w:p>
    <w:p>
      <w:pPr>
        <w:rPr>
          <w:lang w:eastAsia="zh-CN"/>
        </w:rPr>
      </w:pPr>
      <w:r>
        <w:rPr>
          <w:rFonts w:hint="eastAsia"/>
          <w:lang w:eastAsia="zh-CN"/>
        </w:rPr>
        <w:t>I</w:t>
      </w:r>
      <w:r>
        <w:rPr>
          <w:lang w:eastAsia="zh-CN"/>
        </w:rPr>
        <w:t>n this contribution, we provide our views on multicast reception in RRC_INACTIVE and make the following observations and proposals.</w:t>
      </w:r>
    </w:p>
    <w:p>
      <w:pPr>
        <w:rPr>
          <w:i/>
          <w:lang w:val="en-US" w:eastAsia="zh-CN"/>
        </w:rPr>
      </w:pPr>
      <w:r>
        <w:rPr>
          <w:rFonts w:hint="eastAsia"/>
          <w:b/>
          <w:i/>
          <w:lang w:val="en-US" w:eastAsia="zh-CN"/>
        </w:rPr>
        <w:t>O</w:t>
      </w:r>
      <w:r>
        <w:rPr>
          <w:b/>
          <w:i/>
          <w:lang w:val="en-US" w:eastAsia="zh-CN"/>
        </w:rPr>
        <w:t>bservation 1:</w:t>
      </w:r>
      <w:r>
        <w:rPr>
          <w:i/>
          <w:lang w:val="en-US" w:eastAsia="zh-CN"/>
        </w:rPr>
        <w:t xml:space="preserve"> Beam sweeping can be supported for Type-3 CSS with less RAN1 spec impact.</w:t>
      </w:r>
    </w:p>
    <w:p>
      <w:pPr>
        <w:rPr>
          <w:i/>
          <w:lang w:val="en-US" w:eastAsia="zh-CN"/>
        </w:rPr>
      </w:pPr>
      <w:r>
        <w:rPr>
          <w:rFonts w:hint="eastAsia"/>
          <w:b/>
          <w:bCs/>
          <w:i/>
          <w:lang w:val="en-US" w:eastAsia="zh-CN"/>
        </w:rPr>
        <w:t>Observation 2:</w:t>
      </w:r>
      <w:r>
        <w:rPr>
          <w:rFonts w:hint="eastAsia"/>
          <w:i/>
          <w:lang w:val="en-US" w:eastAsia="zh-CN"/>
        </w:rPr>
        <w:t xml:space="preserve"> There is no PDCCH mapping for a RRC_INAVTIVE UE even for monitoring multicast MTCH PDCCH using a Type-3 CSS.</w:t>
      </w:r>
    </w:p>
    <w:p>
      <w:pPr>
        <w:rPr>
          <w:i/>
          <w:lang w:val="en-US" w:eastAsia="zh-CN"/>
        </w:rPr>
      </w:pPr>
      <w:r>
        <w:rPr>
          <w:rFonts w:hint="eastAsia"/>
          <w:b/>
          <w:i/>
          <w:lang w:val="en-US" w:eastAsia="zh-CN"/>
        </w:rPr>
        <w:t>O</w:t>
      </w:r>
      <w:r>
        <w:rPr>
          <w:b/>
          <w:i/>
          <w:lang w:val="en-US" w:eastAsia="zh-CN"/>
        </w:rPr>
        <w:t xml:space="preserve">bservation </w:t>
      </w:r>
      <w:r>
        <w:rPr>
          <w:rFonts w:hint="eastAsia"/>
          <w:b/>
          <w:i/>
          <w:lang w:val="en-US" w:eastAsia="zh-CN"/>
        </w:rPr>
        <w:t>3</w:t>
      </w:r>
      <w:r>
        <w:rPr>
          <w:b/>
          <w:i/>
          <w:lang w:val="en-US" w:eastAsia="zh-CN"/>
        </w:rPr>
        <w:t>:</w:t>
      </w:r>
      <w:r>
        <w:rPr>
          <w:i/>
          <w:lang w:val="en-US" w:eastAsia="zh-CN"/>
        </w:rPr>
        <w:t xml:space="preserve"> The same CSS can be used for multicast MTCH in RRC_INACTIVE and RRC_CONNECTED from RAN1 perspective.</w:t>
      </w:r>
    </w:p>
    <w:p>
      <w:pPr>
        <w:rPr>
          <w:i/>
          <w:lang w:val="en-US" w:eastAsia="zh-CN"/>
        </w:rPr>
      </w:pPr>
      <w:r>
        <w:rPr>
          <w:b/>
          <w:i/>
          <w:lang w:val="en-US" w:eastAsia="zh-CN"/>
        </w:rPr>
        <w:t>Proposal 1:</w:t>
      </w:r>
      <w:r>
        <w:rPr>
          <w:i/>
          <w:lang w:val="en-US" w:eastAsia="zh-CN"/>
        </w:rPr>
        <w:t xml:space="preserve"> Beam sweeping should be supported for Type-3 CSS for multicast MTCH in RRC_INACTIVE.</w:t>
      </w:r>
    </w:p>
    <w:p>
      <w:pPr>
        <w:rPr>
          <w:rFonts w:hint="eastAsia"/>
          <w:i/>
          <w:lang w:val="en-US" w:eastAsia="zh-CN"/>
        </w:rPr>
      </w:pPr>
      <w:r>
        <w:rPr>
          <w:rFonts w:hint="eastAsia"/>
          <w:b/>
          <w:i/>
          <w:lang w:val="en-US" w:eastAsia="zh-CN"/>
        </w:rPr>
        <w:t>P</w:t>
      </w:r>
      <w:r>
        <w:rPr>
          <w:b/>
          <w:i/>
          <w:lang w:val="en-US" w:eastAsia="zh-CN"/>
        </w:rPr>
        <w:t xml:space="preserve">roposal 2: </w:t>
      </w:r>
      <w:r>
        <w:rPr>
          <w:i/>
          <w:lang w:val="en-US" w:eastAsia="zh-CN"/>
        </w:rPr>
        <w:t xml:space="preserve">PDCCH mapping rule of Type-3 CSS should not be </w:t>
      </w:r>
      <w:r>
        <w:rPr>
          <w:rFonts w:hint="eastAsia"/>
          <w:i/>
          <w:lang w:val="en-US" w:eastAsia="zh-CN"/>
        </w:rPr>
        <w:t xml:space="preserve">applicable </w:t>
      </w:r>
      <w:r>
        <w:rPr>
          <w:i/>
          <w:lang w:val="en-US" w:eastAsia="zh-CN"/>
        </w:rPr>
        <w:t>to multicast MTCH</w:t>
      </w:r>
      <w:r>
        <w:rPr>
          <w:rFonts w:hint="eastAsia"/>
          <w:i/>
          <w:lang w:val="en-US" w:eastAsia="zh-CN"/>
        </w:rPr>
        <w:t xml:space="preserve"> PDCCH</w:t>
      </w:r>
      <w:r>
        <w:rPr>
          <w:i/>
          <w:lang w:val="en-US" w:eastAsia="zh-CN"/>
        </w:rPr>
        <w:t xml:space="preserve"> reception in RRC_INACTIVE by using a Type-3 CSS and it should be up to UE to decide which multicast MTCH PDCCH is received.</w:t>
      </w:r>
    </w:p>
    <w:p>
      <w:pPr>
        <w:rPr>
          <w:i/>
          <w:lang w:val="en-US" w:eastAsia="zh-CN"/>
        </w:rPr>
      </w:pPr>
      <w:r>
        <w:rPr>
          <w:rFonts w:hint="eastAsia"/>
          <w:b/>
          <w:i/>
          <w:lang w:val="en-US" w:eastAsia="zh-CN"/>
        </w:rPr>
        <w:t>P</w:t>
      </w:r>
      <w:r>
        <w:rPr>
          <w:b/>
          <w:i/>
          <w:lang w:val="en-US" w:eastAsia="zh-CN"/>
        </w:rPr>
        <w:t>roposal 3:</w:t>
      </w:r>
      <w:r>
        <w:rPr>
          <w:i/>
          <w:lang w:val="en-US" w:eastAsia="zh-CN"/>
        </w:rPr>
        <w:t xml:space="preserve"> RAN1 to send the reply LS to RAN2 that the same CSS or the same CSS type as multicast MTCH in RRC_CONNECTED can be reused for MTCH in RRC_INACTIVE</w:t>
      </w:r>
    </w:p>
    <w:p>
      <w:pPr>
        <w:numPr>
          <w:ilvl w:val="0"/>
          <w:numId w:val="16"/>
        </w:numPr>
        <w:rPr>
          <w:i/>
          <w:lang w:val="en-US" w:eastAsia="zh-CN"/>
        </w:rPr>
      </w:pPr>
      <w:r>
        <w:rPr>
          <w:rFonts w:hint="eastAsia"/>
          <w:i/>
          <w:lang w:val="en-US" w:eastAsia="zh-CN"/>
        </w:rPr>
        <w:t>Note: The PDCCH mapping rule of type-3 CSS is not applicable to multicast MTCH PDCCH reception in RRC_INACTIVE by using a Type-3 CSS.</w:t>
      </w:r>
    </w:p>
    <w:p>
      <w:pPr>
        <w:pStyle w:val="2"/>
        <w:pBdr>
          <w:top w:val="single" w:color="auto" w:sz="12" w:space="0"/>
        </w:pBdr>
      </w:pPr>
      <w:r>
        <w:rPr>
          <w:rFonts w:hint="eastAsia"/>
        </w:rPr>
        <w:t>R</w:t>
      </w:r>
      <w:r>
        <w:t>eference</w:t>
      </w:r>
    </w:p>
    <w:p>
      <w:pPr>
        <w:pStyle w:val="64"/>
        <w:numPr>
          <w:ilvl w:val="0"/>
          <w:numId w:val="17"/>
        </w:numPr>
        <w:snapToGrid/>
        <w:spacing w:line="259" w:lineRule="auto"/>
        <w:rPr>
          <w:lang w:val="de-DE" w:eastAsia="zh-CN"/>
        </w:rPr>
      </w:pPr>
      <w:r>
        <w:rPr>
          <w:lang w:val="de-DE" w:eastAsia="zh-CN"/>
        </w:rPr>
        <w:t>3GPP RAN1#113, R1-2304325 LS to RAN1 on multicast reception in RRC_INACTIVE</w:t>
      </w:r>
    </w:p>
    <w:p>
      <w:pPr>
        <w:pStyle w:val="64"/>
        <w:numPr>
          <w:ilvl w:val="0"/>
          <w:numId w:val="17"/>
        </w:numPr>
        <w:snapToGrid/>
        <w:spacing w:line="259" w:lineRule="auto"/>
        <w:rPr>
          <w:lang w:val="de-DE" w:eastAsia="zh-CN"/>
        </w:rPr>
      </w:pPr>
      <w:r>
        <w:rPr>
          <w:rFonts w:hint="eastAsia"/>
          <w:lang w:val="de-DE" w:eastAsia="zh-CN"/>
        </w:rPr>
        <w:t>3</w:t>
      </w:r>
      <w:r>
        <w:rPr>
          <w:lang w:val="de-DE" w:eastAsia="zh-CN"/>
        </w:rPr>
        <w:t>GPP RAN1#113, R1-2306243 Reply LS on multicast reception in RRC_INACTIVE</w:t>
      </w:r>
    </w:p>
    <w:p>
      <w:pPr>
        <w:pStyle w:val="64"/>
        <w:snapToGrid/>
        <w:spacing w:line="259" w:lineRule="auto"/>
        <w:ind w:left="0"/>
      </w:pPr>
    </w:p>
    <w:p>
      <w:pPr>
        <w:pStyle w:val="64"/>
        <w:snapToGrid/>
        <w:spacing w:line="259" w:lineRule="auto"/>
        <w:ind w:left="0"/>
        <w:rPr>
          <w:lang w:val="en-US" w:eastAsia="zh-CN"/>
        </w:rPr>
      </w:pPr>
    </w:p>
    <w:sectPr>
      <w:footerReference r:id="rId3" w:type="default"/>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New York">
    <w:altName w:val="Tahoma"/>
    <w:panose1 w:val="02040503060506020304"/>
    <w:charset w:val="00"/>
    <w:family w:val="roman"/>
    <w:pitch w:val="default"/>
    <w:sig w:usb0="00000000" w:usb1="00000000" w:usb2="00000000" w:usb3="00000000" w:csb0="00000001" w:csb1="00000000"/>
  </w:font>
  <w:font w:name="MS Mincho">
    <w:altName w:val="Yu Gothic"/>
    <w:panose1 w:val="02020609040205080304"/>
    <w:charset w:val="00"/>
    <w:family w:val="auto"/>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Lohit Devanagari">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3792897"/>
    </w:sdtPr>
    <w:sdtEndPr>
      <w:rPr>
        <w:sz w:val="11"/>
      </w:rPr>
    </w:sdtEndPr>
    <w:sdtContent>
      <w:sdt>
        <w:sdtPr>
          <w:id w:val="-1769616900"/>
        </w:sdtPr>
        <w:sdtEndPr>
          <w:rPr>
            <w:sz w:val="11"/>
          </w:rPr>
        </w:sdtEndPr>
        <w:sdtContent>
          <w:p>
            <w:pPr>
              <w:pStyle w:val="36"/>
              <w:jc w:val="right"/>
              <w:rPr>
                <w:sz w:val="11"/>
              </w:rPr>
            </w:pPr>
            <w:r>
              <w:rPr>
                <w:sz w:val="11"/>
                <w:lang w:val="zh-CN" w:eastAsia="zh-CN"/>
              </w:rPr>
              <w:t xml:space="preserve"> </w:t>
            </w:r>
            <w:r>
              <w:rPr>
                <w:b/>
                <w:bCs/>
                <w:sz w:val="16"/>
                <w:szCs w:val="24"/>
              </w:rPr>
              <w:fldChar w:fldCharType="begin"/>
            </w:r>
            <w:r>
              <w:rPr>
                <w:b/>
                <w:bCs/>
                <w:sz w:val="11"/>
              </w:rPr>
              <w:instrText xml:space="preserve">PAGE</w:instrText>
            </w:r>
            <w:r>
              <w:rPr>
                <w:b/>
                <w:bCs/>
                <w:sz w:val="16"/>
                <w:szCs w:val="24"/>
              </w:rPr>
              <w:fldChar w:fldCharType="separate"/>
            </w:r>
            <w:r>
              <w:rPr>
                <w:b/>
                <w:bCs/>
                <w:sz w:val="11"/>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 xml:space="preserve">NUMPAGES</w:instrText>
            </w:r>
            <w:r>
              <w:rPr>
                <w:b/>
                <w:bCs/>
                <w:sz w:val="16"/>
                <w:szCs w:val="24"/>
              </w:rPr>
              <w:fldChar w:fldCharType="separate"/>
            </w:r>
            <w:r>
              <w:rPr>
                <w:b/>
                <w:bCs/>
                <w:sz w:val="11"/>
              </w:rPr>
              <w:t>13</w:t>
            </w:r>
            <w:r>
              <w:rPr>
                <w:b/>
                <w:bCs/>
                <w:sz w:val="16"/>
                <w:szCs w:val="24"/>
              </w:rPr>
              <w:fldChar w:fldCharType="end"/>
            </w:r>
          </w:p>
        </w:sdtContent>
      </w:sdt>
    </w:sdtContent>
  </w:sdt>
  <w:p>
    <w:pPr>
      <w:pStyle w:val="3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E99BA3"/>
    <w:multiLevelType w:val="singleLevel"/>
    <w:tmpl w:val="F2E99BA3"/>
    <w:lvl w:ilvl="0" w:tentative="0">
      <w:start w:val="1"/>
      <w:numFmt w:val="bullet"/>
      <w:lvlText w:val="•"/>
      <w:lvlJc w:val="left"/>
      <w:pPr>
        <w:tabs>
          <w:tab w:val="left" w:pos="420"/>
        </w:tabs>
        <w:ind w:left="840" w:hanging="420"/>
      </w:pPr>
      <w:rPr>
        <w:rFonts w:hint="default" w:ascii="Arial" w:hAnsi="Arial" w:cs="Arial"/>
      </w:rPr>
    </w:lvl>
  </w:abstractNum>
  <w:abstractNum w:abstractNumId="1">
    <w:nsid w:val="FFFFFFFE"/>
    <w:multiLevelType w:val="singleLevel"/>
    <w:tmpl w:val="FFFFFFFE"/>
    <w:lvl w:ilvl="0" w:tentative="0">
      <w:start w:val="0"/>
      <w:numFmt w:val="decimal"/>
      <w:lvlText w:val="*"/>
      <w:lvlJc w:val="left"/>
    </w:lvl>
  </w:abstractNum>
  <w:abstractNum w:abstractNumId="2">
    <w:nsid w:val="070917CE"/>
    <w:multiLevelType w:val="multilevel"/>
    <w:tmpl w:val="070917CE"/>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3">
    <w:nsid w:val="08B06D21"/>
    <w:multiLevelType w:val="multilevel"/>
    <w:tmpl w:val="08B06D21"/>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5F505D4"/>
    <w:multiLevelType w:val="multilevel"/>
    <w:tmpl w:val="15F505D4"/>
    <w:lvl w:ilvl="0" w:tentative="0">
      <w:start w:val="1"/>
      <w:numFmt w:val="decimal"/>
      <w:pStyle w:val="66"/>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B0A1344"/>
    <w:multiLevelType w:val="singleLevel"/>
    <w:tmpl w:val="1B0A1344"/>
    <w:lvl w:ilvl="0" w:tentative="0">
      <w:start w:val="1"/>
      <w:numFmt w:val="bullet"/>
      <w:pStyle w:val="63"/>
      <w:lvlText w:val=""/>
      <w:lvlJc w:val="left"/>
      <w:pPr>
        <w:tabs>
          <w:tab w:val="left" w:pos="0"/>
        </w:tabs>
        <w:ind w:left="1728" w:hanging="288"/>
      </w:pPr>
      <w:rPr>
        <w:rFonts w:hint="default" w:ascii="Monotype Sorts" w:hAnsi="Monotype Sorts"/>
      </w:rPr>
    </w:lvl>
  </w:abstractNum>
  <w:abstractNum w:abstractNumId="6">
    <w:nsid w:val="2CC7125C"/>
    <w:multiLevelType w:val="singleLevel"/>
    <w:tmpl w:val="2CC7125C"/>
    <w:lvl w:ilvl="0" w:tentative="0">
      <w:start w:val="1"/>
      <w:numFmt w:val="bullet"/>
      <w:pStyle w:val="128"/>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62"/>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9">
    <w:nsid w:val="41CA2C26"/>
    <w:multiLevelType w:val="singleLevel"/>
    <w:tmpl w:val="41CA2C26"/>
    <w:lvl w:ilvl="0" w:tentative="0">
      <w:start w:val="1"/>
      <w:numFmt w:val="bullet"/>
      <w:pStyle w:val="61"/>
      <w:lvlText w:val=""/>
      <w:lvlJc w:val="left"/>
      <w:pPr>
        <w:tabs>
          <w:tab w:val="left" w:pos="360"/>
        </w:tabs>
        <w:ind w:left="360" w:hanging="360"/>
      </w:pPr>
      <w:rPr>
        <w:rFonts w:hint="default" w:ascii="Webdings" w:hAnsi="Webdings"/>
      </w:rPr>
    </w:lvl>
  </w:abstractNum>
  <w:abstractNum w:abstractNumId="10">
    <w:nsid w:val="420A446D"/>
    <w:multiLevelType w:val="multilevel"/>
    <w:tmpl w:val="420A446D"/>
    <w:lvl w:ilvl="0" w:tentative="0">
      <w:start w:val="1"/>
      <w:numFmt w:val="decimal"/>
      <w:lvlText w:val="%1)"/>
      <w:lvlJc w:val="left"/>
      <w:pPr>
        <w:ind w:left="720" w:hanging="360"/>
      </w:pPr>
      <w:rPr>
        <w:rFonts w:hint="default" w:ascii="Times New Roman" w:hAnsi="Times New Roman" w:cs="Times New Roman"/>
      </w:rPr>
    </w:lvl>
    <w:lvl w:ilvl="1" w:tentative="0">
      <w:start w:val="6"/>
      <w:numFmt w:val="bullet"/>
      <w:lvlText w:val=""/>
      <w:lvlJc w:val="left"/>
      <w:pPr>
        <w:ind w:left="1440" w:hanging="360"/>
      </w:pPr>
      <w:rPr>
        <w:rFonts w:hint="default" w:ascii="Wingdings" w:hAnsi="Wingdings" w:eastAsia="MS Mincho"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11">
    <w:nsid w:val="549A69FD"/>
    <w:multiLevelType w:val="multilevel"/>
    <w:tmpl w:val="549A69FD"/>
    <w:lvl w:ilvl="0" w:tentative="0">
      <w:start w:val="5"/>
      <w:numFmt w:val="decimal"/>
      <w:pStyle w:val="6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2">
    <w:nsid w:val="61F003CC"/>
    <w:multiLevelType w:val="multilevel"/>
    <w:tmpl w:val="61F003CC"/>
    <w:lvl w:ilvl="0" w:tentative="0">
      <w:start w:val="1"/>
      <w:numFmt w:val="decimal"/>
      <w:pStyle w:val="161"/>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3690C9E"/>
    <w:multiLevelType w:val="singleLevel"/>
    <w:tmpl w:val="63690C9E"/>
    <w:lvl w:ilvl="0" w:tentative="0">
      <w:start w:val="1"/>
      <w:numFmt w:val="bullet"/>
      <w:pStyle w:val="60"/>
      <w:lvlText w:val=""/>
      <w:lvlJc w:val="left"/>
      <w:pPr>
        <w:tabs>
          <w:tab w:val="left" w:pos="360"/>
        </w:tabs>
        <w:ind w:left="360" w:hanging="360"/>
      </w:pPr>
      <w:rPr>
        <w:rFonts w:hint="default" w:ascii="Wingdings" w:hAnsi="Wingdings"/>
      </w:rPr>
    </w:lvl>
  </w:abstractNum>
  <w:abstractNum w:abstractNumId="14">
    <w:nsid w:val="70146DC0"/>
    <w:multiLevelType w:val="multilevel"/>
    <w:tmpl w:val="70146DC0"/>
    <w:lvl w:ilvl="0" w:tentative="0">
      <w:start w:val="1"/>
      <w:numFmt w:val="bullet"/>
      <w:pStyle w:val="18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64"/>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54"/>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13"/>
  </w:num>
  <w:num w:numId="3">
    <w:abstractNumId w:val="9"/>
  </w:num>
  <w:num w:numId="4">
    <w:abstractNumId w:val="11"/>
  </w:num>
  <w:num w:numId="5">
    <w:abstractNumId w:val="5"/>
  </w:num>
  <w:num w:numId="6">
    <w:abstractNumId w:val="4"/>
  </w:num>
  <w:num w:numId="7">
    <w:abstractNumId w:val="6"/>
  </w:num>
  <w:num w:numId="8">
    <w:abstractNumId w:val="16"/>
  </w:num>
  <w:num w:numId="9">
    <w:abstractNumId w:val="12"/>
  </w:num>
  <w:num w:numId="10">
    <w:abstractNumId w:val="7"/>
  </w:num>
  <w:num w:numId="11">
    <w:abstractNumId w:val="15"/>
  </w:num>
  <w:num w:numId="12">
    <w:abstractNumId w:val="14"/>
  </w:num>
  <w:num w:numId="13">
    <w:abstractNumId w:val="1"/>
    <w:lvlOverride w:ilvl="0">
      <w:lvl w:ilvl="0" w:tentative="1">
        <w:start w:val="1"/>
        <w:numFmt w:val="bullet"/>
        <w:pStyle w:val="185"/>
        <w:lvlText w:val=""/>
        <w:legacy w:legacy="1" w:legacySpace="0" w:legacyIndent="360"/>
        <w:lvlJc w:val="left"/>
        <w:pPr>
          <w:ind w:left="360" w:hanging="360"/>
        </w:pPr>
        <w:rPr>
          <w:rFonts w:hint="default" w:ascii="Symbol" w:hAnsi="Symbol"/>
        </w:rPr>
      </w:lvl>
    </w:lvlOverride>
  </w:num>
  <w:num w:numId="14">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7FEB"/>
    <w:rsid w:val="000210CE"/>
    <w:rsid w:val="00026559"/>
    <w:rsid w:val="00035D07"/>
    <w:rsid w:val="000457E4"/>
    <w:rsid w:val="00046A52"/>
    <w:rsid w:val="000A26BD"/>
    <w:rsid w:val="000A456B"/>
    <w:rsid w:val="000A548C"/>
    <w:rsid w:val="000A5F9B"/>
    <w:rsid w:val="000D5FBB"/>
    <w:rsid w:val="00123976"/>
    <w:rsid w:val="00126447"/>
    <w:rsid w:val="00127F48"/>
    <w:rsid w:val="00130F91"/>
    <w:rsid w:val="00155092"/>
    <w:rsid w:val="00162D5A"/>
    <w:rsid w:val="001759C8"/>
    <w:rsid w:val="001A4C3D"/>
    <w:rsid w:val="001A5D72"/>
    <w:rsid w:val="001A7325"/>
    <w:rsid w:val="001B030D"/>
    <w:rsid w:val="001B23A4"/>
    <w:rsid w:val="001B6A64"/>
    <w:rsid w:val="001B71B5"/>
    <w:rsid w:val="001D3C86"/>
    <w:rsid w:val="00203AFE"/>
    <w:rsid w:val="00223990"/>
    <w:rsid w:val="0025087D"/>
    <w:rsid w:val="00265487"/>
    <w:rsid w:val="00273104"/>
    <w:rsid w:val="002904DA"/>
    <w:rsid w:val="002B21B5"/>
    <w:rsid w:val="002D0B7E"/>
    <w:rsid w:val="002D6A9A"/>
    <w:rsid w:val="00303C9C"/>
    <w:rsid w:val="00311D72"/>
    <w:rsid w:val="00324023"/>
    <w:rsid w:val="003264B7"/>
    <w:rsid w:val="0034301E"/>
    <w:rsid w:val="003574C8"/>
    <w:rsid w:val="00371710"/>
    <w:rsid w:val="003805AC"/>
    <w:rsid w:val="00383160"/>
    <w:rsid w:val="00391338"/>
    <w:rsid w:val="003A4F2B"/>
    <w:rsid w:val="003B6615"/>
    <w:rsid w:val="003D196F"/>
    <w:rsid w:val="003D3B04"/>
    <w:rsid w:val="003D4E84"/>
    <w:rsid w:val="003D6DC1"/>
    <w:rsid w:val="003D7710"/>
    <w:rsid w:val="003E40E0"/>
    <w:rsid w:val="00403828"/>
    <w:rsid w:val="00412A46"/>
    <w:rsid w:val="004607C3"/>
    <w:rsid w:val="00470ED6"/>
    <w:rsid w:val="00472871"/>
    <w:rsid w:val="00483290"/>
    <w:rsid w:val="00487603"/>
    <w:rsid w:val="00491A6F"/>
    <w:rsid w:val="0049502F"/>
    <w:rsid w:val="004A29A5"/>
    <w:rsid w:val="004A3067"/>
    <w:rsid w:val="004A6FFC"/>
    <w:rsid w:val="004A7E15"/>
    <w:rsid w:val="004B0D86"/>
    <w:rsid w:val="004B16DE"/>
    <w:rsid w:val="004B7007"/>
    <w:rsid w:val="004C3D24"/>
    <w:rsid w:val="004E085B"/>
    <w:rsid w:val="004E259B"/>
    <w:rsid w:val="004F3810"/>
    <w:rsid w:val="004F3D14"/>
    <w:rsid w:val="004F7B66"/>
    <w:rsid w:val="00535371"/>
    <w:rsid w:val="005446B1"/>
    <w:rsid w:val="00546597"/>
    <w:rsid w:val="00561808"/>
    <w:rsid w:val="00585C58"/>
    <w:rsid w:val="005926FA"/>
    <w:rsid w:val="00593128"/>
    <w:rsid w:val="005A5996"/>
    <w:rsid w:val="005A797C"/>
    <w:rsid w:val="005C0DA3"/>
    <w:rsid w:val="005D20F1"/>
    <w:rsid w:val="005F0F8A"/>
    <w:rsid w:val="005F4871"/>
    <w:rsid w:val="005F71E1"/>
    <w:rsid w:val="006017DD"/>
    <w:rsid w:val="006035C5"/>
    <w:rsid w:val="006041B9"/>
    <w:rsid w:val="00632136"/>
    <w:rsid w:val="00634DD9"/>
    <w:rsid w:val="0065039A"/>
    <w:rsid w:val="00651E5D"/>
    <w:rsid w:val="00670B87"/>
    <w:rsid w:val="00675849"/>
    <w:rsid w:val="00690330"/>
    <w:rsid w:val="00690AAD"/>
    <w:rsid w:val="006A05F1"/>
    <w:rsid w:val="006A1607"/>
    <w:rsid w:val="006C57FF"/>
    <w:rsid w:val="006E00D0"/>
    <w:rsid w:val="006E5569"/>
    <w:rsid w:val="006E74B6"/>
    <w:rsid w:val="006F5CA1"/>
    <w:rsid w:val="00702EC4"/>
    <w:rsid w:val="00713578"/>
    <w:rsid w:val="00714256"/>
    <w:rsid w:val="00723364"/>
    <w:rsid w:val="0072668B"/>
    <w:rsid w:val="00727079"/>
    <w:rsid w:val="00737633"/>
    <w:rsid w:val="00750168"/>
    <w:rsid w:val="007676F4"/>
    <w:rsid w:val="00767EDA"/>
    <w:rsid w:val="00771654"/>
    <w:rsid w:val="007967DD"/>
    <w:rsid w:val="007A55B2"/>
    <w:rsid w:val="007A6A20"/>
    <w:rsid w:val="007D0B1F"/>
    <w:rsid w:val="007D7F1C"/>
    <w:rsid w:val="007E62EA"/>
    <w:rsid w:val="007E7A0C"/>
    <w:rsid w:val="00803465"/>
    <w:rsid w:val="00805047"/>
    <w:rsid w:val="008062A6"/>
    <w:rsid w:val="00806409"/>
    <w:rsid w:val="0081579A"/>
    <w:rsid w:val="00826563"/>
    <w:rsid w:val="00834985"/>
    <w:rsid w:val="00837EAA"/>
    <w:rsid w:val="00855C5F"/>
    <w:rsid w:val="00861D70"/>
    <w:rsid w:val="00862C80"/>
    <w:rsid w:val="0087767A"/>
    <w:rsid w:val="00880334"/>
    <w:rsid w:val="00890D84"/>
    <w:rsid w:val="008A3808"/>
    <w:rsid w:val="008A6DFE"/>
    <w:rsid w:val="008A716E"/>
    <w:rsid w:val="008B1B61"/>
    <w:rsid w:val="008E3E6A"/>
    <w:rsid w:val="009017B3"/>
    <w:rsid w:val="00910C20"/>
    <w:rsid w:val="00912D1C"/>
    <w:rsid w:val="00914D12"/>
    <w:rsid w:val="00927596"/>
    <w:rsid w:val="009349F1"/>
    <w:rsid w:val="0094550F"/>
    <w:rsid w:val="00947924"/>
    <w:rsid w:val="00967AA2"/>
    <w:rsid w:val="00993271"/>
    <w:rsid w:val="00994A55"/>
    <w:rsid w:val="009951A9"/>
    <w:rsid w:val="009A6235"/>
    <w:rsid w:val="009D062C"/>
    <w:rsid w:val="009D7B47"/>
    <w:rsid w:val="009E2549"/>
    <w:rsid w:val="009E674F"/>
    <w:rsid w:val="009F1CBC"/>
    <w:rsid w:val="009F2ABD"/>
    <w:rsid w:val="009F4283"/>
    <w:rsid w:val="00A0555A"/>
    <w:rsid w:val="00A136F9"/>
    <w:rsid w:val="00A143C4"/>
    <w:rsid w:val="00A20EA9"/>
    <w:rsid w:val="00A23AC4"/>
    <w:rsid w:val="00A2589D"/>
    <w:rsid w:val="00A361F7"/>
    <w:rsid w:val="00A5303A"/>
    <w:rsid w:val="00A72ADF"/>
    <w:rsid w:val="00A733E3"/>
    <w:rsid w:val="00A737C8"/>
    <w:rsid w:val="00A7446C"/>
    <w:rsid w:val="00A87942"/>
    <w:rsid w:val="00A9321D"/>
    <w:rsid w:val="00A93F73"/>
    <w:rsid w:val="00AA274D"/>
    <w:rsid w:val="00AC3166"/>
    <w:rsid w:val="00AF6ED7"/>
    <w:rsid w:val="00AF7023"/>
    <w:rsid w:val="00B15576"/>
    <w:rsid w:val="00B50265"/>
    <w:rsid w:val="00B569EF"/>
    <w:rsid w:val="00B6725C"/>
    <w:rsid w:val="00B70246"/>
    <w:rsid w:val="00BA453E"/>
    <w:rsid w:val="00BD2263"/>
    <w:rsid w:val="00BD3BA8"/>
    <w:rsid w:val="00C13FF4"/>
    <w:rsid w:val="00C32781"/>
    <w:rsid w:val="00C46F3C"/>
    <w:rsid w:val="00C605EE"/>
    <w:rsid w:val="00C638EC"/>
    <w:rsid w:val="00C86BE7"/>
    <w:rsid w:val="00C91E19"/>
    <w:rsid w:val="00C96BDD"/>
    <w:rsid w:val="00CC5A7A"/>
    <w:rsid w:val="00CD5AEA"/>
    <w:rsid w:val="00CF03B6"/>
    <w:rsid w:val="00D0767C"/>
    <w:rsid w:val="00D11338"/>
    <w:rsid w:val="00D138F3"/>
    <w:rsid w:val="00D23FEA"/>
    <w:rsid w:val="00D37946"/>
    <w:rsid w:val="00D401AD"/>
    <w:rsid w:val="00D40DCE"/>
    <w:rsid w:val="00D5513D"/>
    <w:rsid w:val="00D6039B"/>
    <w:rsid w:val="00D63560"/>
    <w:rsid w:val="00D667A3"/>
    <w:rsid w:val="00D679B1"/>
    <w:rsid w:val="00D72C3B"/>
    <w:rsid w:val="00D82429"/>
    <w:rsid w:val="00DB5DCC"/>
    <w:rsid w:val="00DC0155"/>
    <w:rsid w:val="00DC39F6"/>
    <w:rsid w:val="00DD0409"/>
    <w:rsid w:val="00DE5748"/>
    <w:rsid w:val="00DF5800"/>
    <w:rsid w:val="00DF67D3"/>
    <w:rsid w:val="00E05412"/>
    <w:rsid w:val="00E133C3"/>
    <w:rsid w:val="00E202B7"/>
    <w:rsid w:val="00E31F61"/>
    <w:rsid w:val="00E42731"/>
    <w:rsid w:val="00E43B8C"/>
    <w:rsid w:val="00E44A17"/>
    <w:rsid w:val="00E554B3"/>
    <w:rsid w:val="00E927CC"/>
    <w:rsid w:val="00EA0F6D"/>
    <w:rsid w:val="00EB6F9A"/>
    <w:rsid w:val="00ED4226"/>
    <w:rsid w:val="00ED5664"/>
    <w:rsid w:val="00ED61F5"/>
    <w:rsid w:val="00ED6203"/>
    <w:rsid w:val="00F11E32"/>
    <w:rsid w:val="00F143FF"/>
    <w:rsid w:val="00F17F2A"/>
    <w:rsid w:val="00F20615"/>
    <w:rsid w:val="00F2238C"/>
    <w:rsid w:val="00F3139D"/>
    <w:rsid w:val="00F43906"/>
    <w:rsid w:val="00F45EED"/>
    <w:rsid w:val="00F56022"/>
    <w:rsid w:val="00F6288A"/>
    <w:rsid w:val="00F62AF3"/>
    <w:rsid w:val="00F80B6A"/>
    <w:rsid w:val="00FA2AC6"/>
    <w:rsid w:val="00FD6B32"/>
    <w:rsid w:val="012C7029"/>
    <w:rsid w:val="01BB5A55"/>
    <w:rsid w:val="02985E84"/>
    <w:rsid w:val="035269DB"/>
    <w:rsid w:val="03BB7DC4"/>
    <w:rsid w:val="04493554"/>
    <w:rsid w:val="04B80584"/>
    <w:rsid w:val="05710732"/>
    <w:rsid w:val="09B661BB"/>
    <w:rsid w:val="0A246F86"/>
    <w:rsid w:val="0A340621"/>
    <w:rsid w:val="0A612448"/>
    <w:rsid w:val="0B580664"/>
    <w:rsid w:val="0E8547F7"/>
    <w:rsid w:val="0F791E68"/>
    <w:rsid w:val="10665F0D"/>
    <w:rsid w:val="12C606D8"/>
    <w:rsid w:val="13C4667A"/>
    <w:rsid w:val="14661E1D"/>
    <w:rsid w:val="14C543B9"/>
    <w:rsid w:val="15BC67B5"/>
    <w:rsid w:val="166D7E5D"/>
    <w:rsid w:val="1673137F"/>
    <w:rsid w:val="17C00162"/>
    <w:rsid w:val="19066057"/>
    <w:rsid w:val="19575230"/>
    <w:rsid w:val="19832213"/>
    <w:rsid w:val="1AD04E0B"/>
    <w:rsid w:val="1E421F84"/>
    <w:rsid w:val="1F160F14"/>
    <w:rsid w:val="22264416"/>
    <w:rsid w:val="23E80C56"/>
    <w:rsid w:val="26062C9A"/>
    <w:rsid w:val="268B7368"/>
    <w:rsid w:val="2873796D"/>
    <w:rsid w:val="28A30FB5"/>
    <w:rsid w:val="2BC17D09"/>
    <w:rsid w:val="2BEF41D2"/>
    <w:rsid w:val="2D170E81"/>
    <w:rsid w:val="2DA019D9"/>
    <w:rsid w:val="30335889"/>
    <w:rsid w:val="305A6DDB"/>
    <w:rsid w:val="30F526BD"/>
    <w:rsid w:val="31DE0B2A"/>
    <w:rsid w:val="346212CD"/>
    <w:rsid w:val="34880F47"/>
    <w:rsid w:val="359F009E"/>
    <w:rsid w:val="35B504B1"/>
    <w:rsid w:val="38097CDF"/>
    <w:rsid w:val="39E43B1E"/>
    <w:rsid w:val="39E75F08"/>
    <w:rsid w:val="3B707B4A"/>
    <w:rsid w:val="3BA42284"/>
    <w:rsid w:val="3CD04EC9"/>
    <w:rsid w:val="3D032E4E"/>
    <w:rsid w:val="3DAC731A"/>
    <w:rsid w:val="3F8B6806"/>
    <w:rsid w:val="3FB63057"/>
    <w:rsid w:val="40976EB6"/>
    <w:rsid w:val="40FD221F"/>
    <w:rsid w:val="41C717DC"/>
    <w:rsid w:val="45A27568"/>
    <w:rsid w:val="481426F2"/>
    <w:rsid w:val="48B778C0"/>
    <w:rsid w:val="48C11705"/>
    <w:rsid w:val="497D7C7A"/>
    <w:rsid w:val="4A8D725A"/>
    <w:rsid w:val="4AA543D6"/>
    <w:rsid w:val="4AEF1BDD"/>
    <w:rsid w:val="4B636DE2"/>
    <w:rsid w:val="4B8D664E"/>
    <w:rsid w:val="4CDF2E51"/>
    <w:rsid w:val="4D753914"/>
    <w:rsid w:val="4E5F55C3"/>
    <w:rsid w:val="4E84541B"/>
    <w:rsid w:val="4F1A12CB"/>
    <w:rsid w:val="50164D42"/>
    <w:rsid w:val="53824222"/>
    <w:rsid w:val="54006B9A"/>
    <w:rsid w:val="56877DFD"/>
    <w:rsid w:val="573117F8"/>
    <w:rsid w:val="57E7344B"/>
    <w:rsid w:val="58D30610"/>
    <w:rsid w:val="5A8074F1"/>
    <w:rsid w:val="5BEC5D6B"/>
    <w:rsid w:val="5C805718"/>
    <w:rsid w:val="5DFC4B3E"/>
    <w:rsid w:val="5E40232F"/>
    <w:rsid w:val="60A72EEA"/>
    <w:rsid w:val="62E443F4"/>
    <w:rsid w:val="64634B20"/>
    <w:rsid w:val="64F05CD2"/>
    <w:rsid w:val="651C6375"/>
    <w:rsid w:val="66C6728A"/>
    <w:rsid w:val="67E570A3"/>
    <w:rsid w:val="69F45E67"/>
    <w:rsid w:val="6C3239A7"/>
    <w:rsid w:val="6C5154EE"/>
    <w:rsid w:val="6E5B666B"/>
    <w:rsid w:val="6F1F1B00"/>
    <w:rsid w:val="7034536C"/>
    <w:rsid w:val="712700B6"/>
    <w:rsid w:val="72425788"/>
    <w:rsid w:val="731331E5"/>
    <w:rsid w:val="749979AD"/>
    <w:rsid w:val="74E4624B"/>
    <w:rsid w:val="75B05DCE"/>
    <w:rsid w:val="77154DC6"/>
    <w:rsid w:val="779C50F7"/>
    <w:rsid w:val="79CA1140"/>
    <w:rsid w:val="79F02B1D"/>
    <w:rsid w:val="7A9D20C5"/>
    <w:rsid w:val="7C4D3E8A"/>
    <w:rsid w:val="7D1B46E7"/>
    <w:rsid w:val="7D335511"/>
    <w:rsid w:val="7D5D2A83"/>
    <w:rsid w:val="7D8A3B5D"/>
    <w:rsid w:val="7E8A23B4"/>
    <w:rsid w:val="7FE57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link w:val="72"/>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2"/>
    <w:next w:val="1"/>
    <w:link w:val="73"/>
    <w:qFormat/>
    <w:uiPriority w:val="0"/>
    <w:pPr>
      <w:numPr>
        <w:ilvl w:val="1"/>
      </w:numPr>
      <w:pBdr>
        <w:top w:val="none" w:color="auto" w:sz="0" w:space="0"/>
      </w:pBdr>
      <w:outlineLvl w:val="1"/>
    </w:pPr>
    <w:rPr>
      <w:sz w:val="24"/>
    </w:rPr>
  </w:style>
  <w:style w:type="paragraph" w:styleId="4">
    <w:name w:val="heading 3"/>
    <w:basedOn w:val="1"/>
    <w:next w:val="1"/>
    <w:link w:val="74"/>
    <w:qFormat/>
    <w:uiPriority w:val="0"/>
    <w:pPr>
      <w:keepNext/>
      <w:numPr>
        <w:ilvl w:val="2"/>
        <w:numId w:val="1"/>
      </w:numPr>
      <w:spacing w:before="120"/>
      <w:outlineLvl w:val="2"/>
    </w:pPr>
    <w:rPr>
      <w:rFonts w:ascii="Arial" w:hAnsi="Arial"/>
    </w:rPr>
  </w:style>
  <w:style w:type="paragraph" w:styleId="5">
    <w:name w:val="heading 4"/>
    <w:basedOn w:val="1"/>
    <w:next w:val="1"/>
    <w:link w:val="75"/>
    <w:qFormat/>
    <w:uiPriority w:val="0"/>
    <w:pPr>
      <w:keepNext/>
      <w:numPr>
        <w:ilvl w:val="3"/>
        <w:numId w:val="1"/>
      </w:numPr>
      <w:spacing w:before="120"/>
      <w:outlineLvl w:val="3"/>
    </w:pPr>
    <w:rPr>
      <w:rFonts w:ascii="Arial" w:hAnsi="Arial"/>
    </w:rPr>
  </w:style>
  <w:style w:type="paragraph" w:styleId="6">
    <w:name w:val="heading 5"/>
    <w:basedOn w:val="1"/>
    <w:next w:val="1"/>
    <w:link w:val="76"/>
    <w:qFormat/>
    <w:uiPriority w:val="0"/>
    <w:pPr>
      <w:keepNext/>
      <w:numPr>
        <w:ilvl w:val="4"/>
        <w:numId w:val="1"/>
      </w:numPr>
      <w:spacing w:before="120"/>
      <w:outlineLvl w:val="4"/>
    </w:pPr>
    <w:rPr>
      <w:rFonts w:ascii="Arial" w:hAnsi="Arial"/>
    </w:rPr>
  </w:style>
  <w:style w:type="paragraph" w:styleId="7">
    <w:name w:val="heading 6"/>
    <w:basedOn w:val="1"/>
    <w:next w:val="1"/>
    <w:link w:val="77"/>
    <w:qFormat/>
    <w:uiPriority w:val="0"/>
    <w:pPr>
      <w:keepNext/>
      <w:numPr>
        <w:ilvl w:val="5"/>
        <w:numId w:val="1"/>
      </w:numPr>
      <w:spacing w:before="120"/>
      <w:outlineLvl w:val="5"/>
    </w:pPr>
    <w:rPr>
      <w:rFonts w:ascii="Arial" w:hAnsi="Arial"/>
    </w:rPr>
  </w:style>
  <w:style w:type="paragraph" w:styleId="8">
    <w:name w:val="heading 7"/>
    <w:basedOn w:val="1"/>
    <w:next w:val="1"/>
    <w:link w:val="78"/>
    <w:qFormat/>
    <w:uiPriority w:val="0"/>
    <w:pPr>
      <w:keepNext/>
      <w:numPr>
        <w:ilvl w:val="6"/>
        <w:numId w:val="1"/>
      </w:numPr>
      <w:spacing w:before="120"/>
      <w:outlineLvl w:val="6"/>
    </w:pPr>
    <w:rPr>
      <w:rFonts w:ascii="Arial" w:hAnsi="Arial"/>
    </w:rPr>
  </w:style>
  <w:style w:type="paragraph" w:styleId="9">
    <w:name w:val="heading 8"/>
    <w:basedOn w:val="1"/>
    <w:next w:val="1"/>
    <w:link w:val="79"/>
    <w:qFormat/>
    <w:uiPriority w:val="0"/>
    <w:pPr>
      <w:keepNext/>
      <w:numPr>
        <w:ilvl w:val="7"/>
        <w:numId w:val="1"/>
      </w:numPr>
      <w:spacing w:before="120"/>
      <w:outlineLvl w:val="7"/>
    </w:pPr>
    <w:rPr>
      <w:rFonts w:ascii="Arial" w:hAnsi="Arial"/>
    </w:rPr>
  </w:style>
  <w:style w:type="paragraph" w:styleId="10">
    <w:name w:val="heading 9"/>
    <w:basedOn w:val="1"/>
    <w:next w:val="1"/>
    <w:link w:val="80"/>
    <w:qFormat/>
    <w:uiPriority w:val="0"/>
    <w:pPr>
      <w:keepNext/>
      <w:numPr>
        <w:ilvl w:val="8"/>
        <w:numId w:val="1"/>
      </w:numPr>
      <w:spacing w:before="180"/>
      <w:outlineLvl w:val="8"/>
    </w:pPr>
    <w:rPr>
      <w:rFonts w:ascii="Arial" w:hAnsi="Arial"/>
    </w:r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overflowPunct w:val="0"/>
      <w:autoSpaceDE w:val="0"/>
      <w:autoSpaceDN w:val="0"/>
      <w:adjustRightInd w:val="0"/>
      <w:snapToGrid/>
      <w:spacing w:after="180" w:line="259" w:lineRule="auto"/>
      <w:ind w:left="568" w:hanging="284"/>
      <w:textAlignment w:val="baseline"/>
    </w:pPr>
    <w:rPr>
      <w:lang w:val="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53"/>
    <w:qFormat/>
    <w:uiPriority w:val="0"/>
    <w:pPr>
      <w:overflowPunct w:val="0"/>
      <w:autoSpaceDE w:val="0"/>
      <w:autoSpaceDN w:val="0"/>
      <w:adjustRightInd w:val="0"/>
      <w:snapToGrid/>
      <w:spacing w:before="120" w:after="360" w:line="259" w:lineRule="auto"/>
      <w:jc w:val="center"/>
      <w:textAlignment w:val="baseline"/>
    </w:pPr>
    <w:rPr>
      <w:bCs/>
      <w:i/>
      <w:lang w:val="en-US"/>
    </w:rPr>
  </w:style>
  <w:style w:type="paragraph" w:styleId="28">
    <w:name w:val="Document Map"/>
    <w:basedOn w:val="1"/>
    <w:link w:val="82"/>
    <w:semiHidden/>
    <w:qFormat/>
    <w:uiPriority w:val="0"/>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29">
    <w:name w:val="annotation text"/>
    <w:basedOn w:val="1"/>
    <w:link w:val="92"/>
    <w:qFormat/>
    <w:uiPriority w:val="0"/>
    <w:pPr>
      <w:tabs>
        <w:tab w:val="left" w:pos="1418"/>
        <w:tab w:val="left" w:pos="4678"/>
        <w:tab w:val="left" w:pos="5954"/>
        <w:tab w:val="left" w:pos="7088"/>
      </w:tabs>
      <w:spacing w:after="240"/>
    </w:pPr>
    <w:rPr>
      <w:rFonts w:ascii="Arial" w:hAnsi="Arial"/>
    </w:rPr>
  </w:style>
  <w:style w:type="paragraph" w:styleId="30">
    <w:name w:val="Body Text 3"/>
    <w:basedOn w:val="1"/>
    <w:link w:val="84"/>
    <w:qFormat/>
    <w:uiPriority w:val="0"/>
    <w:pPr>
      <w:overflowPunct w:val="0"/>
      <w:autoSpaceDE w:val="0"/>
      <w:autoSpaceDN w:val="0"/>
      <w:adjustRightInd w:val="0"/>
      <w:snapToGrid/>
      <w:spacing w:after="180" w:line="259" w:lineRule="auto"/>
      <w:textAlignment w:val="baseline"/>
    </w:pPr>
    <w:rPr>
      <w:i/>
      <w:lang w:val="en-US"/>
    </w:rPr>
  </w:style>
  <w:style w:type="paragraph" w:styleId="31">
    <w:name w:val="Body Text"/>
    <w:basedOn w:val="1"/>
    <w:link w:val="85"/>
    <w:qFormat/>
    <w:uiPriority w:val="0"/>
    <w:rPr>
      <w:rFonts w:ascii="Arial" w:hAnsi="Arial" w:cs="Arial"/>
      <w:color w:val="FF0000"/>
    </w:rPr>
  </w:style>
  <w:style w:type="paragraph" w:styleId="32">
    <w:name w:val="Body Text Indent"/>
    <w:basedOn w:val="1"/>
    <w:link w:val="86"/>
    <w:qFormat/>
    <w:uiPriority w:val="0"/>
    <w:pPr>
      <w:overflowPunct w:val="0"/>
      <w:autoSpaceDE w:val="0"/>
      <w:autoSpaceDN w:val="0"/>
      <w:adjustRightInd w:val="0"/>
      <w:snapToGrid/>
      <w:spacing w:before="240" w:after="180" w:line="240" w:lineRule="exact"/>
      <w:ind w:firstLine="960" w:firstLineChars="400"/>
      <w:textAlignment w:val="baseline"/>
    </w:pPr>
    <w:rPr>
      <w:rFonts w:eastAsia="楷体_GB2312"/>
      <w:sz w:val="24"/>
      <w:lang w:val="en-US"/>
    </w:rPr>
  </w:style>
  <w:style w:type="paragraph" w:styleId="33">
    <w:name w:val="List Bullet 5"/>
    <w:basedOn w:val="23"/>
    <w:qFormat/>
    <w:uiPriority w:val="0"/>
    <w:pPr>
      <w:ind w:left="1702"/>
    </w:pPr>
  </w:style>
  <w:style w:type="paragraph" w:styleId="34">
    <w:name w:val="toc 8"/>
    <w:basedOn w:val="20"/>
    <w:next w:val="1"/>
    <w:semiHidden/>
    <w:qFormat/>
    <w:uiPriority w:val="0"/>
    <w:pPr>
      <w:spacing w:before="180"/>
      <w:ind w:left="2693" w:hanging="2693"/>
    </w:pPr>
    <w:rPr>
      <w:b/>
    </w:rPr>
  </w:style>
  <w:style w:type="paragraph" w:styleId="35">
    <w:name w:val="Balloon Text"/>
    <w:basedOn w:val="1"/>
    <w:link w:val="59"/>
    <w:semiHidden/>
    <w:unhideWhenUsed/>
    <w:qFormat/>
    <w:uiPriority w:val="0"/>
    <w:rPr>
      <w:rFonts w:ascii="Segoe UI" w:hAnsi="Segoe UI" w:cs="Segoe UI"/>
      <w:sz w:val="18"/>
      <w:szCs w:val="18"/>
    </w:rPr>
  </w:style>
  <w:style w:type="paragraph" w:styleId="36">
    <w:name w:val="footer"/>
    <w:basedOn w:val="1"/>
    <w:link w:val="87"/>
    <w:qFormat/>
    <w:uiPriority w:val="99"/>
    <w:pPr>
      <w:tabs>
        <w:tab w:val="center" w:pos="4153"/>
        <w:tab w:val="right" w:pos="8306"/>
      </w:tabs>
    </w:pPr>
  </w:style>
  <w:style w:type="paragraph" w:styleId="37">
    <w:name w:val="header"/>
    <w:basedOn w:val="1"/>
    <w:link w:val="88"/>
    <w:qFormat/>
    <w:uiPriority w:val="0"/>
    <w:pPr>
      <w:tabs>
        <w:tab w:val="center" w:pos="4153"/>
        <w:tab w:val="right" w:pos="8306"/>
      </w:tabs>
    </w:pPr>
  </w:style>
  <w:style w:type="paragraph" w:styleId="38">
    <w:name w:val="Subtitle"/>
    <w:basedOn w:val="1"/>
    <w:next w:val="1"/>
    <w:link w:val="89"/>
    <w:qFormat/>
    <w:uiPriority w:val="0"/>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39">
    <w:name w:val="footnote text"/>
    <w:basedOn w:val="1"/>
    <w:link w:val="90"/>
    <w:semiHidden/>
    <w:qFormat/>
    <w:uiPriority w:val="0"/>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able of figures"/>
    <w:basedOn w:val="1"/>
    <w:next w:val="1"/>
    <w:unhideWhenUsed/>
    <w:qFormat/>
    <w:uiPriority w:val="99"/>
    <w:pPr>
      <w:overflowPunct w:val="0"/>
      <w:autoSpaceDE w:val="0"/>
      <w:autoSpaceDN w:val="0"/>
      <w:adjustRightInd w:val="0"/>
      <w:snapToGrid/>
      <w:spacing w:before="120" w:line="259" w:lineRule="auto"/>
      <w:textAlignment w:val="baseline"/>
    </w:pPr>
    <w:rPr>
      <w:lang w:val="en-US"/>
    </w:rPr>
  </w:style>
  <w:style w:type="paragraph" w:styleId="43">
    <w:name w:val="toc 9"/>
    <w:basedOn w:val="34"/>
    <w:next w:val="1"/>
    <w:semiHidden/>
    <w:qFormat/>
    <w:uiPriority w:val="0"/>
    <w:pPr>
      <w:ind w:left="1418" w:hanging="1418"/>
    </w:pPr>
  </w:style>
  <w:style w:type="paragraph" w:styleId="44">
    <w:name w:val="Body Text 2"/>
    <w:basedOn w:val="1"/>
    <w:link w:val="91"/>
    <w:qFormat/>
    <w:uiPriority w:val="0"/>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45">
    <w:name w:val="Normal (Web)"/>
    <w:basedOn w:val="1"/>
    <w:unhideWhenUsed/>
    <w:qFormat/>
    <w:uiPriority w:val="99"/>
    <w:pPr>
      <w:snapToGrid/>
      <w:spacing w:before="100" w:beforeAutospacing="1" w:after="100" w:afterAutospacing="1" w:line="259" w:lineRule="auto"/>
    </w:pPr>
    <w:rPr>
      <w:sz w:val="24"/>
      <w:szCs w:val="24"/>
      <w:lang w:val="en-US"/>
    </w:rPr>
  </w:style>
  <w:style w:type="paragraph" w:styleId="46">
    <w:name w:val="index 1"/>
    <w:basedOn w:val="1"/>
    <w:next w:val="1"/>
    <w:semiHidden/>
    <w:qFormat/>
    <w:uiPriority w:val="0"/>
    <w:pPr>
      <w:keepLines/>
      <w:overflowPunct w:val="0"/>
      <w:autoSpaceDE w:val="0"/>
      <w:autoSpaceDN w:val="0"/>
      <w:adjustRightInd w:val="0"/>
      <w:snapToGrid/>
      <w:spacing w:after="0" w:line="259" w:lineRule="auto"/>
      <w:textAlignment w:val="baseline"/>
    </w:pPr>
    <w:rPr>
      <w:lang w:val="en-US"/>
    </w:rPr>
  </w:style>
  <w:style w:type="paragraph" w:styleId="47">
    <w:name w:val="index 2"/>
    <w:basedOn w:val="46"/>
    <w:next w:val="1"/>
    <w:semiHidden/>
    <w:qFormat/>
    <w:uiPriority w:val="0"/>
    <w:pPr>
      <w:ind w:left="284"/>
    </w:pPr>
  </w:style>
  <w:style w:type="paragraph" w:styleId="48">
    <w:name w:val="annotation subject"/>
    <w:basedOn w:val="29"/>
    <w:next w:val="29"/>
    <w:link w:val="93"/>
    <w:semiHidden/>
    <w:qFormat/>
    <w:uiPriority w:val="0"/>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50">
    <w:name w:val="Table Grid"/>
    <w:basedOn w:val="49"/>
    <w:qFormat/>
    <w:uiPriority w:val="5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page number"/>
    <w:basedOn w:val="51"/>
    <w:qFormat/>
    <w:uiPriority w:val="0"/>
  </w:style>
  <w:style w:type="character" w:styleId="54">
    <w:name w:val="FollowedHyperlink"/>
    <w:basedOn w:val="51"/>
    <w:semiHidden/>
    <w:unhideWhenUsed/>
    <w:qFormat/>
    <w:uiPriority w:val="0"/>
    <w:rPr>
      <w:color w:val="954F72" w:themeColor="followedHyperlink"/>
      <w:u w:val="single"/>
      <w14:textFill>
        <w14:solidFill>
          <w14:schemeClr w14:val="folHlink"/>
        </w14:solidFill>
      </w14:textFill>
    </w:rPr>
  </w:style>
  <w:style w:type="character" w:styleId="55">
    <w:name w:val="Emphasis"/>
    <w:basedOn w:val="51"/>
    <w:qFormat/>
    <w:uiPriority w:val="0"/>
    <w:rPr>
      <w:i/>
      <w:iCs/>
    </w:rPr>
  </w:style>
  <w:style w:type="character" w:styleId="56">
    <w:name w:val="Hyperlink"/>
    <w:qFormat/>
    <w:uiPriority w:val="99"/>
    <w:rPr>
      <w:color w:val="0000FF"/>
      <w:u w:val="single"/>
    </w:rPr>
  </w:style>
  <w:style w:type="character" w:styleId="57">
    <w:name w:val="annotation reference"/>
    <w:qFormat/>
    <w:uiPriority w:val="0"/>
    <w:rPr>
      <w:sz w:val="16"/>
    </w:rPr>
  </w:style>
  <w:style w:type="character" w:styleId="58">
    <w:name w:val="footnote reference"/>
    <w:semiHidden/>
    <w:qFormat/>
    <w:uiPriority w:val="0"/>
    <w:rPr>
      <w:b/>
      <w:position w:val="6"/>
      <w:sz w:val="16"/>
    </w:rPr>
  </w:style>
  <w:style w:type="character" w:customStyle="1" w:styleId="59">
    <w:name w:val="批注框文本 字符"/>
    <w:link w:val="35"/>
    <w:semiHidden/>
    <w:qFormat/>
    <w:uiPriority w:val="0"/>
    <w:rPr>
      <w:rFonts w:ascii="Segoe UI" w:hAnsi="Segoe UI" w:cs="Segoe UI"/>
      <w:sz w:val="18"/>
      <w:szCs w:val="18"/>
      <w:lang w:eastAsia="en-US"/>
    </w:rPr>
  </w:style>
  <w:style w:type="paragraph" w:customStyle="1" w:styleId="60">
    <w:name w:val="DECISION"/>
    <w:basedOn w:val="1"/>
    <w:qFormat/>
    <w:uiPriority w:val="0"/>
    <w:pPr>
      <w:widowControl w:val="0"/>
      <w:numPr>
        <w:ilvl w:val="0"/>
        <w:numId w:val="2"/>
      </w:numPr>
      <w:spacing w:before="120"/>
    </w:pPr>
    <w:rPr>
      <w:rFonts w:ascii="Arial" w:hAnsi="Arial"/>
      <w:b/>
      <w:color w:val="0000FF"/>
      <w:u w:val="single"/>
    </w:rPr>
  </w:style>
  <w:style w:type="paragraph" w:customStyle="1" w:styleId="6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62">
    <w:name w:val="done"/>
    <w:basedOn w:val="61"/>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63">
    <w:name w:val="Not Done"/>
    <w:basedOn w:val="62"/>
    <w:qFormat/>
    <w:uiPriority w:val="0"/>
    <w:pPr>
      <w:numPr>
        <w:numId w:val="5"/>
      </w:numPr>
      <w:tabs>
        <w:tab w:val="left" w:pos="0"/>
      </w:tabs>
    </w:pPr>
    <w:rPr>
      <w:color w:val="FF0000"/>
    </w:rPr>
  </w:style>
  <w:style w:type="paragraph" w:styleId="64">
    <w:name w:val="List Paragraph"/>
    <w:basedOn w:val="1"/>
    <w:link w:val="151"/>
    <w:qFormat/>
    <w:uiPriority w:val="34"/>
    <w:pPr>
      <w:ind w:left="720"/>
    </w:pPr>
  </w:style>
  <w:style w:type="character" w:customStyle="1" w:styleId="65">
    <w:name w:val="不明显参考1"/>
    <w:qFormat/>
    <w:uiPriority w:val="31"/>
    <w:rPr>
      <w:smallCaps/>
      <w:color w:val="5A5A5A"/>
    </w:rPr>
  </w:style>
  <w:style w:type="paragraph" w:customStyle="1" w:styleId="66">
    <w:name w:val="References"/>
    <w:basedOn w:val="1"/>
    <w:link w:val="67"/>
    <w:qFormat/>
    <w:uiPriority w:val="0"/>
    <w:pPr>
      <w:numPr>
        <w:ilvl w:val="0"/>
        <w:numId w:val="6"/>
      </w:numPr>
      <w:spacing w:after="60"/>
      <w:ind w:left="357" w:hanging="357"/>
    </w:pPr>
  </w:style>
  <w:style w:type="character" w:customStyle="1" w:styleId="67">
    <w:name w:val="References 字符"/>
    <w:link w:val="66"/>
    <w:qFormat/>
    <w:uiPriority w:val="0"/>
    <w:rPr>
      <w:rFonts w:eastAsia="宋体"/>
      <w:lang w:val="en-GB" w:eastAsia="en-US"/>
    </w:rPr>
  </w:style>
  <w:style w:type="paragraph" w:styleId="68">
    <w:name w:val="Quote"/>
    <w:basedOn w:val="1"/>
    <w:next w:val="1"/>
    <w:link w:val="69"/>
    <w:qFormat/>
    <w:uiPriority w:val="29"/>
    <w:pPr>
      <w:spacing w:before="200" w:after="160"/>
      <w:ind w:left="864" w:right="864"/>
      <w:jc w:val="center"/>
    </w:pPr>
    <w:rPr>
      <w:i/>
      <w:iCs/>
      <w:color w:val="404040"/>
    </w:rPr>
  </w:style>
  <w:style w:type="character" w:customStyle="1" w:styleId="69">
    <w:name w:val="引用 字符"/>
    <w:link w:val="68"/>
    <w:qFormat/>
    <w:uiPriority w:val="29"/>
    <w:rPr>
      <w:i/>
      <w:iCs/>
      <w:color w:val="404040"/>
      <w:lang w:val="en-GB" w:eastAsia="en-US"/>
    </w:rPr>
  </w:style>
  <w:style w:type="character" w:customStyle="1" w:styleId="70">
    <w:name w:val="书籍标题1"/>
    <w:qFormat/>
    <w:uiPriority w:val="33"/>
    <w:rPr>
      <w:b/>
      <w:bCs/>
      <w:i/>
      <w:iCs/>
      <w:spacing w:val="5"/>
    </w:rPr>
  </w:style>
  <w:style w:type="paragraph" w:styleId="71">
    <w:name w:val="No Spacing"/>
    <w:qFormat/>
    <w:uiPriority w:val="1"/>
    <w:rPr>
      <w:rFonts w:ascii="Times New Roman" w:hAnsi="Times New Roman" w:eastAsia="Times New Roman" w:cs="Times New Roman"/>
      <w:lang w:val="en-GB" w:eastAsia="en-US" w:bidi="ar-SA"/>
    </w:rPr>
  </w:style>
  <w:style w:type="character" w:customStyle="1" w:styleId="72">
    <w:name w:val="标题 1 字符"/>
    <w:basedOn w:val="51"/>
    <w:link w:val="2"/>
    <w:qFormat/>
    <w:uiPriority w:val="0"/>
    <w:rPr>
      <w:rFonts w:ascii="Arial" w:hAnsi="Arial" w:eastAsia="宋体"/>
      <w:sz w:val="28"/>
      <w:lang w:val="en-GB" w:eastAsia="en-US"/>
    </w:rPr>
  </w:style>
  <w:style w:type="character" w:customStyle="1" w:styleId="73">
    <w:name w:val="标题 2 字符"/>
    <w:basedOn w:val="51"/>
    <w:link w:val="3"/>
    <w:qFormat/>
    <w:uiPriority w:val="0"/>
    <w:rPr>
      <w:rFonts w:ascii="Arial" w:hAnsi="Arial"/>
      <w:sz w:val="24"/>
      <w:lang w:val="en-GB" w:eastAsia="en-US"/>
    </w:rPr>
  </w:style>
  <w:style w:type="character" w:customStyle="1" w:styleId="74">
    <w:name w:val="标题 3 字符"/>
    <w:basedOn w:val="51"/>
    <w:link w:val="4"/>
    <w:qFormat/>
    <w:uiPriority w:val="0"/>
    <w:rPr>
      <w:rFonts w:ascii="Arial" w:hAnsi="Arial" w:eastAsia="宋体"/>
      <w:lang w:val="en-GB" w:eastAsia="en-US"/>
    </w:rPr>
  </w:style>
  <w:style w:type="character" w:customStyle="1" w:styleId="75">
    <w:name w:val="标题 4 字符"/>
    <w:basedOn w:val="51"/>
    <w:link w:val="5"/>
    <w:qFormat/>
    <w:uiPriority w:val="0"/>
    <w:rPr>
      <w:rFonts w:ascii="Arial" w:hAnsi="Arial" w:eastAsia="宋体"/>
      <w:lang w:val="en-GB" w:eastAsia="en-US"/>
    </w:rPr>
  </w:style>
  <w:style w:type="character" w:customStyle="1" w:styleId="76">
    <w:name w:val="标题 5 字符"/>
    <w:basedOn w:val="51"/>
    <w:link w:val="6"/>
    <w:qFormat/>
    <w:uiPriority w:val="0"/>
    <w:rPr>
      <w:rFonts w:ascii="Arial" w:hAnsi="Arial" w:eastAsia="宋体"/>
      <w:lang w:val="en-GB" w:eastAsia="en-US"/>
    </w:rPr>
  </w:style>
  <w:style w:type="character" w:customStyle="1" w:styleId="77">
    <w:name w:val="标题 6 字符"/>
    <w:basedOn w:val="51"/>
    <w:link w:val="7"/>
    <w:qFormat/>
    <w:uiPriority w:val="0"/>
    <w:rPr>
      <w:rFonts w:ascii="Arial" w:hAnsi="Arial" w:eastAsia="宋体"/>
      <w:lang w:val="en-GB" w:eastAsia="en-US"/>
    </w:rPr>
  </w:style>
  <w:style w:type="character" w:customStyle="1" w:styleId="78">
    <w:name w:val="标题 7 字符"/>
    <w:basedOn w:val="51"/>
    <w:link w:val="8"/>
    <w:qFormat/>
    <w:uiPriority w:val="0"/>
    <w:rPr>
      <w:rFonts w:ascii="Arial" w:hAnsi="Arial" w:eastAsia="宋体"/>
      <w:lang w:val="en-GB" w:eastAsia="en-US"/>
    </w:rPr>
  </w:style>
  <w:style w:type="character" w:customStyle="1" w:styleId="79">
    <w:name w:val="标题 8 字符"/>
    <w:basedOn w:val="51"/>
    <w:link w:val="9"/>
    <w:qFormat/>
    <w:uiPriority w:val="0"/>
    <w:rPr>
      <w:rFonts w:ascii="Arial" w:hAnsi="Arial" w:eastAsia="宋体"/>
      <w:lang w:val="en-GB" w:eastAsia="en-US"/>
    </w:rPr>
  </w:style>
  <w:style w:type="character" w:customStyle="1" w:styleId="80">
    <w:name w:val="标题 9 字符"/>
    <w:basedOn w:val="51"/>
    <w:link w:val="10"/>
    <w:qFormat/>
    <w:uiPriority w:val="0"/>
    <w:rPr>
      <w:rFonts w:ascii="Arial" w:hAnsi="Arial" w:eastAsia="宋体"/>
      <w:lang w:val="en-GB" w:eastAsia="en-US"/>
    </w:rPr>
  </w:style>
  <w:style w:type="paragraph" w:customStyle="1" w:styleId="81">
    <w:name w:val="H6"/>
    <w:basedOn w:val="6"/>
    <w:next w:val="1"/>
    <w:qFormat/>
    <w:uiPriority w:val="0"/>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82">
    <w:name w:val="文档结构图 字符"/>
    <w:basedOn w:val="51"/>
    <w:link w:val="28"/>
    <w:semiHidden/>
    <w:qFormat/>
    <w:uiPriority w:val="0"/>
    <w:rPr>
      <w:rFonts w:ascii="Tahoma" w:hAnsi="Tahoma" w:eastAsia="宋体"/>
      <w:shd w:val="clear" w:color="auto" w:fill="000080"/>
      <w:lang w:eastAsia="en-US"/>
    </w:rPr>
  </w:style>
  <w:style w:type="character" w:customStyle="1" w:styleId="83">
    <w:name w:val="批注文字 字符"/>
    <w:basedOn w:val="51"/>
    <w:qFormat/>
    <w:uiPriority w:val="0"/>
  </w:style>
  <w:style w:type="character" w:customStyle="1" w:styleId="84">
    <w:name w:val="正文文本 3 字符"/>
    <w:basedOn w:val="51"/>
    <w:link w:val="30"/>
    <w:qFormat/>
    <w:uiPriority w:val="0"/>
    <w:rPr>
      <w:rFonts w:eastAsia="宋体"/>
      <w:i/>
      <w:lang w:eastAsia="en-US"/>
    </w:rPr>
  </w:style>
  <w:style w:type="character" w:customStyle="1" w:styleId="85">
    <w:name w:val="正文文本 字符"/>
    <w:basedOn w:val="51"/>
    <w:link w:val="31"/>
    <w:qFormat/>
    <w:uiPriority w:val="0"/>
    <w:rPr>
      <w:rFonts w:ascii="Arial" w:hAnsi="Arial" w:eastAsia="宋体" w:cs="Arial"/>
      <w:color w:val="FF0000"/>
      <w:lang w:val="en-GB" w:eastAsia="en-US"/>
    </w:rPr>
  </w:style>
  <w:style w:type="character" w:customStyle="1" w:styleId="86">
    <w:name w:val="正文文本缩进 字符"/>
    <w:basedOn w:val="51"/>
    <w:link w:val="32"/>
    <w:qFormat/>
    <w:uiPriority w:val="0"/>
    <w:rPr>
      <w:rFonts w:eastAsia="楷体_GB2312"/>
      <w:sz w:val="24"/>
      <w:lang w:eastAsia="en-US"/>
    </w:rPr>
  </w:style>
  <w:style w:type="character" w:customStyle="1" w:styleId="87">
    <w:name w:val="页脚 字符"/>
    <w:basedOn w:val="51"/>
    <w:link w:val="36"/>
    <w:qFormat/>
    <w:uiPriority w:val="99"/>
    <w:rPr>
      <w:rFonts w:eastAsia="宋体"/>
      <w:lang w:val="en-GB" w:eastAsia="en-US"/>
    </w:rPr>
  </w:style>
  <w:style w:type="character" w:customStyle="1" w:styleId="88">
    <w:name w:val="页眉 字符"/>
    <w:basedOn w:val="51"/>
    <w:link w:val="37"/>
    <w:qFormat/>
    <w:uiPriority w:val="0"/>
    <w:rPr>
      <w:rFonts w:eastAsia="宋体"/>
      <w:lang w:val="en-GB" w:eastAsia="en-US"/>
    </w:rPr>
  </w:style>
  <w:style w:type="character" w:customStyle="1" w:styleId="89">
    <w:name w:val="副标题 字符"/>
    <w:basedOn w:val="51"/>
    <w:link w:val="38"/>
    <w:qFormat/>
    <w:uiPriority w:val="0"/>
    <w:rPr>
      <w:rFonts w:ascii="Cambria" w:hAnsi="Cambria" w:eastAsia="宋体"/>
      <w:sz w:val="24"/>
      <w:szCs w:val="24"/>
      <w:lang w:eastAsia="en-US"/>
    </w:rPr>
  </w:style>
  <w:style w:type="character" w:customStyle="1" w:styleId="90">
    <w:name w:val="脚注文本 字符"/>
    <w:basedOn w:val="51"/>
    <w:link w:val="39"/>
    <w:semiHidden/>
    <w:qFormat/>
    <w:uiPriority w:val="0"/>
    <w:rPr>
      <w:rFonts w:eastAsia="宋体"/>
      <w:sz w:val="16"/>
      <w:lang w:eastAsia="en-US"/>
    </w:rPr>
  </w:style>
  <w:style w:type="character" w:customStyle="1" w:styleId="91">
    <w:name w:val="正文文本 2 字符"/>
    <w:basedOn w:val="51"/>
    <w:link w:val="44"/>
    <w:qFormat/>
    <w:uiPriority w:val="0"/>
    <w:rPr>
      <w:rFonts w:ascii="Arial" w:hAnsi="Arial" w:eastAsia="宋体"/>
      <w:sz w:val="22"/>
      <w:lang w:eastAsia="en-US"/>
    </w:rPr>
  </w:style>
  <w:style w:type="character" w:customStyle="1" w:styleId="92">
    <w:name w:val="批注文字 字符1"/>
    <w:basedOn w:val="51"/>
    <w:link w:val="29"/>
    <w:qFormat/>
    <w:uiPriority w:val="0"/>
    <w:rPr>
      <w:rFonts w:ascii="Arial" w:hAnsi="Arial" w:eastAsia="宋体"/>
      <w:lang w:val="en-GB" w:eastAsia="en-US"/>
    </w:rPr>
  </w:style>
  <w:style w:type="character" w:customStyle="1" w:styleId="93">
    <w:name w:val="批注主题 字符"/>
    <w:basedOn w:val="92"/>
    <w:link w:val="48"/>
    <w:semiHidden/>
    <w:qFormat/>
    <w:uiPriority w:val="0"/>
    <w:rPr>
      <w:rFonts w:ascii="Arial" w:hAnsi="Arial" w:eastAsia="宋体"/>
      <w:b/>
      <w:bCs/>
      <w:lang w:val="en-GB" w:eastAsia="en-US"/>
    </w:r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95">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96">
    <w:name w:val="TT"/>
    <w:basedOn w:val="2"/>
    <w:next w:val="1"/>
    <w:qFormat/>
    <w:uiPriority w:val="0"/>
    <w:pPr>
      <w:keepLines/>
      <w:pBdr>
        <w:top w:val="single" w:color="auto" w:sz="12" w:space="3"/>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97">
    <w:name w:val="TAH"/>
    <w:basedOn w:val="98"/>
    <w:link w:val="186"/>
    <w:qFormat/>
    <w:uiPriority w:val="0"/>
    <w:rPr>
      <w:b/>
    </w:rPr>
  </w:style>
  <w:style w:type="paragraph" w:customStyle="1" w:styleId="98">
    <w:name w:val="TAC"/>
    <w:basedOn w:val="99"/>
    <w:link w:val="149"/>
    <w:qFormat/>
    <w:uiPriority w:val="0"/>
    <w:pPr>
      <w:jc w:val="center"/>
    </w:pPr>
  </w:style>
  <w:style w:type="paragraph" w:customStyle="1" w:styleId="99">
    <w:name w:val="TAL"/>
    <w:basedOn w:val="1"/>
    <w:link w:val="177"/>
    <w:qFormat/>
    <w:uiPriority w:val="0"/>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100">
    <w:name w:val="TF"/>
    <w:basedOn w:val="101"/>
    <w:qFormat/>
    <w:uiPriority w:val="0"/>
    <w:pPr>
      <w:keepNext w:val="0"/>
      <w:spacing w:before="0" w:after="240"/>
    </w:pPr>
  </w:style>
  <w:style w:type="paragraph" w:customStyle="1" w:styleId="101">
    <w:name w:val="TH"/>
    <w:basedOn w:val="1"/>
    <w:link w:val="150"/>
    <w:qFormat/>
    <w:uiPriority w:val="0"/>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102">
    <w:name w:val="NO"/>
    <w:basedOn w:val="1"/>
    <w:link w:val="156"/>
    <w:qFormat/>
    <w:uiPriority w:val="0"/>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103">
    <w:name w:val="EX"/>
    <w:basedOn w:val="1"/>
    <w:qFormat/>
    <w:uiPriority w:val="0"/>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104">
    <w:name w:val="FP"/>
    <w:basedOn w:val="1"/>
    <w:qFormat/>
    <w:uiPriority w:val="0"/>
    <w:pPr>
      <w:overflowPunct w:val="0"/>
      <w:autoSpaceDE w:val="0"/>
      <w:autoSpaceDN w:val="0"/>
      <w:adjustRightInd w:val="0"/>
      <w:snapToGrid/>
      <w:spacing w:after="0" w:line="259" w:lineRule="auto"/>
      <w:textAlignment w:val="baseline"/>
    </w:pPr>
    <w:rPr>
      <w:lang w:val="en-US"/>
    </w:rPr>
  </w:style>
  <w:style w:type="paragraph" w:customStyle="1" w:styleId="10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106">
    <w:name w:val="NW"/>
    <w:basedOn w:val="102"/>
    <w:qFormat/>
    <w:uiPriority w:val="0"/>
    <w:pPr>
      <w:spacing w:after="0"/>
    </w:pPr>
  </w:style>
  <w:style w:type="paragraph" w:customStyle="1" w:styleId="107">
    <w:name w:val="EW"/>
    <w:basedOn w:val="103"/>
    <w:qFormat/>
    <w:uiPriority w:val="0"/>
    <w:pPr>
      <w:spacing w:after="0"/>
    </w:pPr>
  </w:style>
  <w:style w:type="paragraph" w:customStyle="1" w:styleId="108">
    <w:name w:val="EQ"/>
    <w:basedOn w:val="1"/>
    <w:next w:val="1"/>
    <w:qFormat/>
    <w:uiPriority w:val="0"/>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109">
    <w:name w:val="NF"/>
    <w:basedOn w:val="102"/>
    <w:qFormat/>
    <w:uiPriority w:val="0"/>
    <w:pPr>
      <w:keepNext/>
      <w:spacing w:after="0"/>
    </w:pPr>
    <w:rPr>
      <w:rFonts w:ascii="Arial" w:hAnsi="Arial"/>
      <w:sz w:val="18"/>
    </w:rPr>
  </w:style>
  <w:style w:type="paragraph" w:customStyle="1" w:styleId="11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111">
    <w:name w:val="TAR"/>
    <w:basedOn w:val="99"/>
    <w:qFormat/>
    <w:uiPriority w:val="0"/>
    <w:pPr>
      <w:jc w:val="right"/>
    </w:pPr>
  </w:style>
  <w:style w:type="paragraph" w:customStyle="1" w:styleId="112">
    <w:name w:val="TAN"/>
    <w:basedOn w:val="99"/>
    <w:qFormat/>
    <w:uiPriority w:val="0"/>
    <w:pPr>
      <w:ind w:left="851" w:hanging="851"/>
    </w:pPr>
  </w:style>
  <w:style w:type="paragraph" w:customStyle="1" w:styleId="11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11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115">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11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17">
    <w:name w:val="ZV"/>
    <w:basedOn w:val="116"/>
    <w:qFormat/>
    <w:uiPriority w:val="0"/>
    <w:pPr>
      <w:framePr w:y="16161"/>
    </w:pPr>
  </w:style>
  <w:style w:type="character" w:customStyle="1" w:styleId="118">
    <w:name w:val="ZGSM"/>
    <w:qFormat/>
    <w:uiPriority w:val="0"/>
  </w:style>
  <w:style w:type="paragraph" w:customStyle="1" w:styleId="11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120">
    <w:name w:val="Editor's Note"/>
    <w:basedOn w:val="102"/>
    <w:qFormat/>
    <w:uiPriority w:val="0"/>
    <w:rPr>
      <w:color w:val="FF0000"/>
    </w:rPr>
  </w:style>
  <w:style w:type="paragraph" w:customStyle="1" w:styleId="121">
    <w:name w:val="B1"/>
    <w:basedOn w:val="13"/>
    <w:link w:val="157"/>
    <w:qFormat/>
    <w:uiPriority w:val="0"/>
    <w:pPr>
      <w:ind w:left="284" w:firstLine="0"/>
    </w:pPr>
  </w:style>
  <w:style w:type="paragraph" w:customStyle="1" w:styleId="122">
    <w:name w:val="B2"/>
    <w:basedOn w:val="12"/>
    <w:link w:val="158"/>
    <w:qFormat/>
    <w:uiPriority w:val="0"/>
    <w:pPr>
      <w:ind w:left="567" w:firstLine="0"/>
    </w:pPr>
  </w:style>
  <w:style w:type="paragraph" w:customStyle="1" w:styleId="123">
    <w:name w:val="B3"/>
    <w:basedOn w:val="11"/>
    <w:qFormat/>
    <w:uiPriority w:val="0"/>
    <w:pPr>
      <w:ind w:left="851" w:firstLine="0"/>
    </w:pPr>
  </w:style>
  <w:style w:type="paragraph" w:customStyle="1" w:styleId="124">
    <w:name w:val="B4"/>
    <w:basedOn w:val="41"/>
    <w:qFormat/>
    <w:uiPriority w:val="0"/>
    <w:pPr>
      <w:ind w:left="1134" w:firstLine="0"/>
    </w:pPr>
  </w:style>
  <w:style w:type="paragraph" w:customStyle="1" w:styleId="125">
    <w:name w:val="B5"/>
    <w:basedOn w:val="40"/>
    <w:qFormat/>
    <w:uiPriority w:val="0"/>
    <w:pPr>
      <w:ind w:left="1418" w:firstLine="0"/>
    </w:pPr>
  </w:style>
  <w:style w:type="paragraph" w:customStyle="1" w:styleId="126">
    <w:name w:val="ZTD"/>
    <w:basedOn w:val="114"/>
    <w:qFormat/>
    <w:uiPriority w:val="0"/>
    <w:pPr>
      <w:framePr w:hRule="auto" w:y="852"/>
    </w:pPr>
    <w:rPr>
      <w:i w:val="0"/>
      <w:sz w:val="40"/>
    </w:rPr>
  </w:style>
  <w:style w:type="character" w:customStyle="1" w:styleId="127">
    <w:name w:val="MTEquationSection"/>
    <w:qFormat/>
    <w:uiPriority w:val="0"/>
    <w:rPr>
      <w:rFonts w:ascii="Arial" w:hAnsi="Arial"/>
      <w:color w:val="FF0000"/>
      <w:sz w:val="24"/>
    </w:rPr>
  </w:style>
  <w:style w:type="paragraph" w:customStyle="1" w:styleId="128">
    <w:name w:val="Bulleted o 1"/>
    <w:basedOn w:val="1"/>
    <w:qFormat/>
    <w:uiPriority w:val="0"/>
    <w:pPr>
      <w:numPr>
        <w:ilvl w:val="0"/>
        <w:numId w:val="7"/>
      </w:numPr>
      <w:overflowPunct w:val="0"/>
      <w:autoSpaceDE w:val="0"/>
      <w:autoSpaceDN w:val="0"/>
      <w:adjustRightInd w:val="0"/>
      <w:snapToGrid/>
      <w:spacing w:after="180" w:line="259" w:lineRule="auto"/>
      <w:textAlignment w:val="baseline"/>
    </w:pPr>
    <w:rPr>
      <w:lang w:val="en-US"/>
    </w:rPr>
  </w:style>
  <w:style w:type="paragraph" w:customStyle="1" w:styleId="129">
    <w:name w:val="text"/>
    <w:basedOn w:val="1"/>
    <w:qFormat/>
    <w:uiPriority w:val="0"/>
    <w:pPr>
      <w:overflowPunct w:val="0"/>
      <w:autoSpaceDE w:val="0"/>
      <w:autoSpaceDN w:val="0"/>
      <w:adjustRightInd w:val="0"/>
      <w:snapToGrid/>
      <w:spacing w:after="240" w:line="259" w:lineRule="auto"/>
      <w:textAlignment w:val="baseline"/>
    </w:pPr>
    <w:rPr>
      <w:sz w:val="24"/>
      <w:lang w:val="en-US" w:eastAsia="zh-CN"/>
    </w:rPr>
  </w:style>
  <w:style w:type="paragraph" w:customStyle="1" w:styleId="130">
    <w:name w:val="Equation"/>
    <w:basedOn w:val="1"/>
    <w:next w:val="1"/>
    <w:qFormat/>
    <w:uiPriority w:val="0"/>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131">
    <w:name w:val="00 BodyText"/>
    <w:basedOn w:val="1"/>
    <w:qFormat/>
    <w:uiPriority w:val="0"/>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32">
    <w:name w:val="11 BodyText"/>
    <w:basedOn w:val="1"/>
    <w:qFormat/>
    <w:uiPriority w:val="0"/>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133">
    <w:name w:val="table"/>
    <w:basedOn w:val="129"/>
    <w:next w:val="129"/>
    <w:qFormat/>
    <w:uiPriority w:val="0"/>
    <w:pPr>
      <w:spacing w:after="0"/>
      <w:jc w:val="center"/>
    </w:pPr>
    <w:rPr>
      <w:sz w:val="20"/>
    </w:rPr>
  </w:style>
  <w:style w:type="paragraph" w:customStyle="1" w:styleId="134">
    <w:name w:val="body Char Char Char"/>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135">
    <w:name w:val="Heading 1 Char"/>
    <w:qFormat/>
    <w:uiPriority w:val="0"/>
    <w:rPr>
      <w:rFonts w:ascii="Arial" w:hAnsi="Arial"/>
      <w:sz w:val="36"/>
      <w:lang w:val="en-GB" w:eastAsia="en-US" w:bidi="ar-SA"/>
    </w:rPr>
  </w:style>
  <w:style w:type="paragraph" w:customStyle="1" w:styleId="136">
    <w:name w:val="body"/>
    <w:basedOn w:val="1"/>
    <w:qFormat/>
    <w:uiPriority w:val="0"/>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137">
    <w:name w:val="CR Cover Page"/>
    <w:qFormat/>
    <w:uiPriority w:val="0"/>
    <w:pPr>
      <w:spacing w:after="120" w:line="259" w:lineRule="auto"/>
    </w:pPr>
    <w:rPr>
      <w:rFonts w:ascii="Arial" w:hAnsi="Arial" w:eastAsia="MS Mincho" w:cs="Times New Roman"/>
      <w:lang w:val="en-GB" w:eastAsia="en-US" w:bidi="ar-SA"/>
    </w:rPr>
  </w:style>
  <w:style w:type="character" w:customStyle="1" w:styleId="138">
    <w:name w:val="Char Char3"/>
    <w:qFormat/>
    <w:uiPriority w:val="0"/>
    <w:rPr>
      <w:rFonts w:ascii="Arial" w:hAnsi="Arial"/>
      <w:sz w:val="36"/>
      <w:lang w:val="en-GB" w:eastAsia="en-US" w:bidi="ar-SA"/>
    </w:rPr>
  </w:style>
  <w:style w:type="character" w:customStyle="1" w:styleId="139">
    <w:name w:val="Char Char2"/>
    <w:qFormat/>
    <w:uiPriority w:val="0"/>
    <w:rPr>
      <w:rFonts w:ascii="Arial" w:hAnsi="Arial"/>
      <w:sz w:val="32"/>
      <w:lang w:val="en-GB" w:eastAsia="en-US" w:bidi="ar-SA"/>
    </w:rPr>
  </w:style>
  <w:style w:type="character" w:customStyle="1" w:styleId="140">
    <w:name w:val="Char Char1"/>
    <w:qFormat/>
    <w:uiPriority w:val="0"/>
    <w:rPr>
      <w:rFonts w:ascii="Arial" w:hAnsi="Arial"/>
      <w:sz w:val="28"/>
      <w:lang w:val="en-GB" w:eastAsia="en-US" w:bidi="ar-SA"/>
    </w:rPr>
  </w:style>
  <w:style w:type="character" w:customStyle="1" w:styleId="141">
    <w:name w:val="h4 Char Char"/>
    <w:qFormat/>
    <w:uiPriority w:val="0"/>
    <w:rPr>
      <w:rFonts w:ascii="Arial" w:hAnsi="Arial"/>
      <w:sz w:val="24"/>
      <w:lang w:val="en-GB" w:eastAsia="en-US" w:bidi="ar-SA"/>
    </w:rPr>
  </w:style>
  <w:style w:type="character" w:customStyle="1" w:styleId="142">
    <w:name w:val="Char Char"/>
    <w:qFormat/>
    <w:uiPriority w:val="0"/>
    <w:rPr>
      <w:rFonts w:ascii="Arial" w:hAnsi="Arial"/>
      <w:sz w:val="22"/>
      <w:lang w:val="en-GB" w:eastAsia="en-US" w:bidi="ar-SA"/>
    </w:rPr>
  </w:style>
  <w:style w:type="paragraph" w:customStyle="1" w:styleId="143">
    <w:name w:val="Reference"/>
    <w:basedOn w:val="103"/>
    <w:qFormat/>
    <w:uiPriority w:val="0"/>
    <w:pPr>
      <w:tabs>
        <w:tab w:val="left" w:pos="360"/>
      </w:tabs>
      <w:suppressAutoHyphens/>
      <w:autoSpaceDN/>
      <w:adjustRightInd/>
      <w:ind w:left="0" w:firstLine="0"/>
    </w:pPr>
    <w:rPr>
      <w:lang w:eastAsia="ar-SA"/>
    </w:rPr>
  </w:style>
  <w:style w:type="paragraph" w:customStyle="1" w:styleId="144">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5">
    <w:name w:val="LGTdoc_본문"/>
    <w:basedOn w:val="1"/>
    <w:qFormat/>
    <w:uiPriority w:val="0"/>
    <w:pPr>
      <w:widowControl w:val="0"/>
      <w:autoSpaceDE w:val="0"/>
      <w:autoSpaceDN w:val="0"/>
      <w:adjustRightInd w:val="0"/>
      <w:spacing w:after="0" w:afterLines="50" w:line="264" w:lineRule="auto"/>
    </w:pPr>
    <w:rPr>
      <w:rFonts w:eastAsia="Batang"/>
      <w:kern w:val="2"/>
      <w:sz w:val="22"/>
      <w:szCs w:val="24"/>
      <w:lang w:val="en-US" w:eastAsia="ko-KR"/>
    </w:rPr>
  </w:style>
  <w:style w:type="paragraph" w:customStyle="1" w:styleId="146">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147">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148">
    <w:name w:val="Placeholder Text"/>
    <w:semiHidden/>
    <w:qFormat/>
    <w:uiPriority w:val="99"/>
    <w:rPr>
      <w:color w:val="808080"/>
    </w:rPr>
  </w:style>
  <w:style w:type="character" w:customStyle="1" w:styleId="149">
    <w:name w:val="TAC Char"/>
    <w:link w:val="98"/>
    <w:qFormat/>
    <w:uiPriority w:val="0"/>
    <w:rPr>
      <w:rFonts w:ascii="Arial" w:hAnsi="Arial" w:eastAsia="宋体"/>
      <w:sz w:val="18"/>
      <w:lang w:eastAsia="en-US"/>
    </w:rPr>
  </w:style>
  <w:style w:type="character" w:customStyle="1" w:styleId="150">
    <w:name w:val="TH Char"/>
    <w:link w:val="101"/>
    <w:qFormat/>
    <w:uiPriority w:val="0"/>
    <w:rPr>
      <w:rFonts w:ascii="Arial" w:hAnsi="Arial" w:eastAsia="宋体"/>
      <w:b/>
      <w:lang w:eastAsia="en-US"/>
    </w:rPr>
  </w:style>
  <w:style w:type="character" w:customStyle="1" w:styleId="151">
    <w:name w:val="列表段落 字符"/>
    <w:link w:val="64"/>
    <w:qFormat/>
    <w:locked/>
    <w:uiPriority w:val="34"/>
    <w:rPr>
      <w:rFonts w:eastAsia="宋体"/>
      <w:lang w:val="en-GB" w:eastAsia="en-US"/>
    </w:rPr>
  </w:style>
  <w:style w:type="table" w:customStyle="1" w:styleId="152">
    <w:name w:val="网格表 4 - 着色 11"/>
    <w:basedOn w:val="49"/>
    <w:qFormat/>
    <w:uiPriority w:val="49"/>
    <w:rPr>
      <w:rFonts w:eastAsiaTheme="minorHAnsi"/>
      <w:sz w:val="22"/>
      <w:szCs w:val="22"/>
      <w:lang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153">
    <w:name w:val="题注 字符"/>
    <w:link w:val="27"/>
    <w:qFormat/>
    <w:uiPriority w:val="0"/>
    <w:rPr>
      <w:rFonts w:eastAsia="宋体"/>
      <w:bCs/>
      <w:i/>
      <w:lang w:eastAsia="en-US"/>
    </w:rPr>
  </w:style>
  <w:style w:type="paragraph" w:customStyle="1" w:styleId="154">
    <w:name w:val="Proposal"/>
    <w:basedOn w:val="1"/>
    <w:link w:val="155"/>
    <w:qFormat/>
    <w:uiPriority w:val="0"/>
    <w:pPr>
      <w:numPr>
        <w:ilvl w:val="0"/>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155">
    <w:name w:val="Proposal Char"/>
    <w:basedOn w:val="51"/>
    <w:link w:val="154"/>
    <w:qFormat/>
    <w:uiPriority w:val="0"/>
    <w:rPr>
      <w:rFonts w:eastAsia="MS Mincho"/>
      <w:i/>
      <w:lang w:eastAsia="ja-JP"/>
    </w:rPr>
  </w:style>
  <w:style w:type="character" w:customStyle="1" w:styleId="156">
    <w:name w:val="NO Char"/>
    <w:basedOn w:val="51"/>
    <w:link w:val="102"/>
    <w:qFormat/>
    <w:locked/>
    <w:uiPriority w:val="0"/>
    <w:rPr>
      <w:rFonts w:eastAsia="宋体"/>
      <w:lang w:eastAsia="en-US"/>
    </w:rPr>
  </w:style>
  <w:style w:type="character" w:customStyle="1" w:styleId="157">
    <w:name w:val="B1 Char1"/>
    <w:basedOn w:val="51"/>
    <w:link w:val="121"/>
    <w:qFormat/>
    <w:locked/>
    <w:uiPriority w:val="0"/>
    <w:rPr>
      <w:rFonts w:eastAsia="宋体"/>
      <w:lang w:eastAsia="en-US"/>
    </w:rPr>
  </w:style>
  <w:style w:type="character" w:customStyle="1" w:styleId="158">
    <w:name w:val="B2 Char"/>
    <w:basedOn w:val="51"/>
    <w:link w:val="122"/>
    <w:qFormat/>
    <w:locked/>
    <w:uiPriority w:val="0"/>
    <w:rPr>
      <w:rFonts w:eastAsia="宋体"/>
      <w:lang w:eastAsia="en-US"/>
    </w:rPr>
  </w:style>
  <w:style w:type="character" w:customStyle="1" w:styleId="159">
    <w:name w:val="明显强调1"/>
    <w:basedOn w:val="51"/>
    <w:qFormat/>
    <w:uiPriority w:val="21"/>
    <w:rPr>
      <w:i/>
      <w:iCs/>
      <w:color w:val="4472C4" w:themeColor="accent1"/>
      <w14:textFill>
        <w14:solidFill>
          <w14:schemeClr w14:val="accent1"/>
        </w14:solidFill>
      </w14:textFill>
    </w:rPr>
  </w:style>
  <w:style w:type="character" w:customStyle="1" w:styleId="160">
    <w:name w:val="不明显强调1"/>
    <w:basedOn w:val="51"/>
    <w:qFormat/>
    <w:uiPriority w:val="19"/>
    <w:rPr>
      <w:i/>
      <w:iCs/>
      <w:color w:val="404040" w:themeColor="text1" w:themeTint="BF"/>
      <w14:textFill>
        <w14:solidFill>
          <w14:schemeClr w14:val="tx1">
            <w14:lumMod w14:val="75000"/>
            <w14:lumOff w14:val="25000"/>
          </w14:schemeClr>
        </w14:solidFill>
      </w14:textFill>
    </w:rPr>
  </w:style>
  <w:style w:type="paragraph" w:customStyle="1" w:styleId="161">
    <w:name w:val="Figure"/>
    <w:basedOn w:val="1"/>
    <w:link w:val="163"/>
    <w:qFormat/>
    <w:uiPriority w:val="0"/>
    <w:pPr>
      <w:numPr>
        <w:ilvl w:val="0"/>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162">
    <w:name w:val="Table"/>
    <w:basedOn w:val="161"/>
    <w:link w:val="165"/>
    <w:qFormat/>
    <w:uiPriority w:val="0"/>
    <w:pPr>
      <w:numPr>
        <w:numId w:val="10"/>
      </w:numPr>
    </w:pPr>
  </w:style>
  <w:style w:type="character" w:customStyle="1" w:styleId="163">
    <w:name w:val="Figure Char"/>
    <w:basedOn w:val="51"/>
    <w:link w:val="161"/>
    <w:qFormat/>
    <w:uiPriority w:val="0"/>
    <w:rPr>
      <w:rFonts w:eastAsia="宋体"/>
      <w:lang w:eastAsia="en-US"/>
    </w:rPr>
  </w:style>
  <w:style w:type="paragraph" w:customStyle="1" w:styleId="164">
    <w:name w:val="Observation"/>
    <w:basedOn w:val="154"/>
    <w:link w:val="166"/>
    <w:qFormat/>
    <w:uiPriority w:val="0"/>
    <w:pPr>
      <w:numPr>
        <w:ilvl w:val="0"/>
        <w:numId w:val="11"/>
      </w:numPr>
      <w:ind w:left="0" w:firstLine="0"/>
    </w:pPr>
  </w:style>
  <w:style w:type="character" w:customStyle="1" w:styleId="165">
    <w:name w:val="Table Char"/>
    <w:basedOn w:val="163"/>
    <w:link w:val="162"/>
    <w:qFormat/>
    <w:uiPriority w:val="0"/>
    <w:rPr>
      <w:rFonts w:eastAsia="宋体"/>
      <w:lang w:eastAsia="en-US"/>
    </w:rPr>
  </w:style>
  <w:style w:type="character" w:customStyle="1" w:styleId="166">
    <w:name w:val="Observation Char"/>
    <w:basedOn w:val="155"/>
    <w:link w:val="164"/>
    <w:qFormat/>
    <w:uiPriority w:val="0"/>
    <w:rPr>
      <w:rFonts w:eastAsia="MS Mincho"/>
      <w:lang w:eastAsia="ja-JP"/>
    </w:rPr>
  </w:style>
  <w:style w:type="table" w:customStyle="1" w:styleId="167">
    <w:name w:val="Table Grid1"/>
    <w:basedOn w:val="49"/>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68">
    <w:name w:val="Table Normal1"/>
    <w:basedOn w:val="49"/>
    <w:semiHidden/>
    <w:qFormat/>
    <w:uiPriority w:val="0"/>
    <w:rPr>
      <w:rFonts w:eastAsia="CG Times (WN)"/>
    </w:rPr>
  </w:style>
  <w:style w:type="character" w:customStyle="1" w:styleId="169">
    <w:name w:val="Subtle Emphasis1"/>
    <w:basedOn w:val="51"/>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Intense Emphasis1"/>
    <w:basedOn w:val="51"/>
    <w:qFormat/>
    <w:uiPriority w:val="21"/>
    <w:rPr>
      <w:i/>
      <w:iCs/>
      <w:color w:val="4472C4" w:themeColor="accent1"/>
      <w14:textFill>
        <w14:solidFill>
          <w14:schemeClr w14:val="accent1"/>
        </w14:solidFill>
      </w14:textFill>
    </w:rPr>
  </w:style>
  <w:style w:type="character" w:customStyle="1" w:styleId="171">
    <w:name w:val="Subtle Reference1"/>
    <w:basedOn w:val="5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2">
    <w:name w:val="Book Title1"/>
    <w:basedOn w:val="51"/>
    <w:qFormat/>
    <w:uiPriority w:val="33"/>
    <w:rPr>
      <w:b/>
      <w:bCs/>
      <w:i/>
      <w:iCs/>
      <w:spacing w:val="5"/>
    </w:rPr>
  </w:style>
  <w:style w:type="character" w:customStyle="1" w:styleId="173">
    <w:name w:val="apple-converted-space"/>
    <w:basedOn w:val="51"/>
    <w:qFormat/>
    <w:uiPriority w:val="0"/>
  </w:style>
  <w:style w:type="paragraph" w:customStyle="1" w:styleId="174">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character" w:customStyle="1" w:styleId="175">
    <w:name w:val="B1 (文字)"/>
    <w:qFormat/>
    <w:locked/>
    <w:uiPriority w:val="0"/>
    <w:rPr>
      <w:rFonts w:ascii="Times New Roman" w:hAnsi="Times New Roman" w:eastAsia="Times New Roman" w:cs="Times New Roman"/>
      <w:sz w:val="20"/>
      <w:szCs w:val="20"/>
      <w:lang w:val="en-GB"/>
    </w:rPr>
  </w:style>
  <w:style w:type="paragraph" w:customStyle="1" w:styleId="176">
    <w:name w:val="正文2"/>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77">
    <w:name w:val="TAL Car"/>
    <w:basedOn w:val="51"/>
    <w:link w:val="99"/>
    <w:qFormat/>
    <w:locked/>
    <w:uiPriority w:val="0"/>
    <w:rPr>
      <w:rFonts w:ascii="Arial" w:hAnsi="Arial" w:eastAsia="宋体"/>
      <w:sz w:val="18"/>
      <w:lang w:eastAsia="en-US"/>
    </w:rPr>
  </w:style>
  <w:style w:type="table" w:customStyle="1" w:styleId="178">
    <w:name w:val="普通表格1"/>
    <w:semiHidden/>
    <w:qFormat/>
    <w:uiPriority w:val="0"/>
    <w:rPr>
      <w:rFonts w:eastAsia="Times New Roman"/>
    </w:rPr>
    <w:tblPr>
      <w:tblCellMar>
        <w:top w:w="0" w:type="dxa"/>
        <w:left w:w="108" w:type="dxa"/>
        <w:bottom w:w="0" w:type="dxa"/>
        <w:right w:w="108" w:type="dxa"/>
      </w:tblCellMar>
    </w:tblPr>
  </w:style>
  <w:style w:type="table" w:customStyle="1" w:styleId="179">
    <w:name w:val="普通表格2"/>
    <w:semiHidden/>
    <w:qFormat/>
    <w:uiPriority w:val="0"/>
    <w:rPr>
      <w:rFonts w:eastAsia="Times New Roman"/>
    </w:rPr>
    <w:tblPr>
      <w:tblCellMar>
        <w:top w:w="0" w:type="dxa"/>
        <w:left w:w="108" w:type="dxa"/>
        <w:bottom w:w="0" w:type="dxa"/>
        <w:right w:w="108" w:type="dxa"/>
      </w:tblCellMar>
    </w:tblPr>
  </w:style>
  <w:style w:type="table" w:customStyle="1" w:styleId="180">
    <w:name w:val="普通表格3"/>
    <w:semiHidden/>
    <w:qFormat/>
    <w:uiPriority w:val="0"/>
    <w:rPr>
      <w:rFonts w:eastAsia="Times New Roman"/>
    </w:rPr>
    <w:tblPr>
      <w:tblCellMar>
        <w:top w:w="0" w:type="dxa"/>
        <w:left w:w="108" w:type="dxa"/>
        <w:bottom w:w="0" w:type="dxa"/>
        <w:right w:w="108" w:type="dxa"/>
      </w:tblCellMar>
    </w:tblPr>
  </w:style>
  <w:style w:type="paragraph" w:customStyle="1" w:styleId="181">
    <w:name w:val="Doc-text2"/>
    <w:basedOn w:val="1"/>
    <w:link w:val="182"/>
    <w:qFormat/>
    <w:uiPriority w:val="0"/>
    <w:pPr>
      <w:tabs>
        <w:tab w:val="left" w:pos="1622"/>
      </w:tabs>
      <w:snapToGrid/>
      <w:spacing w:after="0" w:line="259" w:lineRule="auto"/>
      <w:ind w:left="1622" w:hanging="363"/>
      <w:jc w:val="left"/>
    </w:pPr>
    <w:rPr>
      <w:rFonts w:ascii="Arial" w:hAnsi="Arial" w:eastAsia="MS Mincho"/>
      <w:szCs w:val="24"/>
      <w:lang w:eastAsia="en-GB"/>
    </w:rPr>
  </w:style>
  <w:style w:type="character" w:customStyle="1" w:styleId="182">
    <w:name w:val="Doc-text2 Char"/>
    <w:link w:val="181"/>
    <w:qFormat/>
    <w:uiPriority w:val="0"/>
    <w:rPr>
      <w:rFonts w:ascii="Arial" w:hAnsi="Arial" w:eastAsia="MS Mincho"/>
      <w:szCs w:val="24"/>
      <w:lang w:val="en-GB" w:eastAsia="en-GB"/>
    </w:rPr>
  </w:style>
  <w:style w:type="paragraph" w:customStyle="1" w:styleId="183">
    <w:name w:val="Agreement"/>
    <w:basedOn w:val="1"/>
    <w:next w:val="181"/>
    <w:qFormat/>
    <w:uiPriority w:val="99"/>
    <w:pPr>
      <w:numPr>
        <w:ilvl w:val="0"/>
        <w:numId w:val="12"/>
      </w:numPr>
      <w:snapToGrid/>
      <w:spacing w:before="60" w:after="0" w:line="259" w:lineRule="auto"/>
      <w:jc w:val="left"/>
    </w:pPr>
    <w:rPr>
      <w:rFonts w:ascii="Arial" w:hAnsi="Arial" w:eastAsia="MS Mincho"/>
      <w:b/>
      <w:szCs w:val="24"/>
      <w:lang w:eastAsia="en-GB"/>
    </w:rPr>
  </w:style>
  <w:style w:type="character" w:customStyle="1" w:styleId="184">
    <w:name w:val="B1 Zchn"/>
    <w:qFormat/>
    <w:uiPriority w:val="0"/>
    <w:rPr>
      <w:lang w:eastAsia="en-US"/>
    </w:rPr>
  </w:style>
  <w:style w:type="paragraph" w:customStyle="1" w:styleId="185">
    <w:name w:val="text intend 1"/>
    <w:basedOn w:val="129"/>
    <w:qFormat/>
    <w:uiPriority w:val="0"/>
    <w:pPr>
      <w:numPr>
        <w:ilvl w:val="0"/>
        <w:numId w:val="13"/>
      </w:numPr>
      <w:spacing w:after="120"/>
    </w:pPr>
    <w:rPr>
      <w:rFonts w:eastAsia="MS Mincho"/>
    </w:rPr>
  </w:style>
  <w:style w:type="character" w:customStyle="1" w:styleId="186">
    <w:name w:val="TAH Car"/>
    <w:link w:val="97"/>
    <w:qFormat/>
    <w:uiPriority w:val="0"/>
    <w:rPr>
      <w:rFonts w:ascii="Arial" w:hAnsi="Arial" w:eastAsia="宋体"/>
      <w:b/>
      <w:sz w:val="18"/>
      <w:lang w:eastAsia="en-US"/>
    </w:rPr>
  </w:style>
  <w:style w:type="paragraph" w:customStyle="1" w:styleId="187">
    <w:name w:val="main text"/>
    <w:basedOn w:val="1"/>
    <w:link w:val="188"/>
    <w:qFormat/>
    <w:uiPriority w:val="0"/>
    <w:pPr>
      <w:snapToGrid/>
      <w:spacing w:before="60" w:after="60" w:line="288" w:lineRule="auto"/>
      <w:ind w:firstLine="200" w:firstLineChars="200"/>
    </w:pPr>
    <w:rPr>
      <w:rFonts w:eastAsia="Malgun Gothic"/>
      <w:lang w:eastAsia="ko-KR"/>
    </w:rPr>
  </w:style>
  <w:style w:type="character" w:customStyle="1" w:styleId="188">
    <w:name w:val="main text Char"/>
    <w:link w:val="187"/>
    <w:qFormat/>
    <w:uiPriority w:val="0"/>
    <w:rPr>
      <w:rFonts w:eastAsia="Malgun Gothic"/>
      <w:lang w:val="en-GB" w:eastAsia="ko-KR"/>
    </w:rPr>
  </w:style>
  <w:style w:type="paragraph" w:customStyle="1" w:styleId="189">
    <w:name w:val="Guidance"/>
    <w:basedOn w:val="1"/>
    <w:qFormat/>
    <w:uiPriority w:val="0"/>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190">
    <w:name w:val="proposal2"/>
    <w:basedOn w:val="1"/>
    <w:qFormat/>
    <w:uiPriority w:val="99"/>
    <w:pPr>
      <w:snapToGrid/>
      <w:spacing w:before="100" w:beforeAutospacing="1" w:after="100" w:afterAutospacing="1" w:line="259" w:lineRule="auto"/>
      <w:jc w:val="left"/>
    </w:pPr>
    <w:rPr>
      <w:rFonts w:ascii="Gulim" w:hAnsi="Gulim" w:eastAsia="Gulim"/>
      <w:sz w:val="24"/>
      <w:szCs w:val="24"/>
      <w:lang w:val="en-US" w:eastAsia="ko-KR"/>
    </w:rPr>
  </w:style>
  <w:style w:type="paragraph" w:customStyle="1" w:styleId="191">
    <w:name w:val="Proposal2"/>
    <w:basedOn w:val="5"/>
    <w:qFormat/>
    <w:uiPriority w:val="0"/>
    <w:pPr>
      <w:keepNext w:val="0"/>
      <w:numPr>
        <w:ilvl w:val="0"/>
        <w:numId w:val="0"/>
      </w:numPr>
      <w:suppressAutoHyphens/>
      <w:snapToGrid/>
      <w:spacing w:before="240" w:after="60" w:line="259" w:lineRule="auto"/>
    </w:pPr>
    <w:rPr>
      <w:rFonts w:ascii="Times New Roman" w:hAnsi="Times New Roman" w:eastAsia="Times New Roman"/>
      <w:b/>
      <w:iCs/>
      <w:sz w:val="32"/>
      <w:szCs w:val="26"/>
      <w:u w:val="single"/>
      <w:lang w:val="en-US" w:eastAsia="ja-JP"/>
    </w:rPr>
  </w:style>
  <w:style w:type="character" w:customStyle="1" w:styleId="192">
    <w:name w:val="列表段落 字符1"/>
    <w:qFormat/>
    <w:locked/>
    <w:uiPriority w:val="34"/>
    <w:rPr>
      <w:rFonts w:eastAsia="Calibri"/>
      <w:szCs w:val="22"/>
      <w:lang w:val="en-GB" w:eastAsia="en-US"/>
    </w:rPr>
  </w:style>
  <w:style w:type="paragraph" w:customStyle="1" w:styleId="193">
    <w:name w:val="List Paragraph1"/>
    <w:basedOn w:val="1"/>
    <w:qFormat/>
    <w:uiPriority w:val="0"/>
    <w:pPr>
      <w:spacing w:after="0"/>
      <w:ind w:left="720"/>
      <w:contextualSpacing/>
      <w:jc w:val="left"/>
    </w:pPr>
    <w:rPr>
      <w:rFonts w:eastAsia="Times New Roman"/>
      <w:sz w:val="24"/>
      <w:szCs w:val="24"/>
      <w:lang w:eastAsia="zh-CN"/>
    </w:rPr>
  </w:style>
  <w:style w:type="paragraph" w:customStyle="1" w:styleId="194">
    <w:name w:val="Index"/>
    <w:basedOn w:val="1"/>
    <w:qFormat/>
    <w:uiPriority w:val="0"/>
    <w:pPr>
      <w:suppressLineNumbers/>
      <w:suppressAutoHyphens/>
      <w:spacing w:line="259" w:lineRule="auto"/>
    </w:pPr>
    <w:rPr>
      <w:rFonts w:eastAsia="等线" w:cs="Lohit Devanagari"/>
    </w:rPr>
  </w:style>
  <w:style w:type="paragraph" w:customStyle="1" w:styleId="195">
    <w:name w:val="列表段落1"/>
    <w:basedOn w:val="1"/>
    <w:qFormat/>
    <w:uiPriority w:val="0"/>
    <w:pPr>
      <w:snapToGrid/>
      <w:spacing w:after="0"/>
      <w:ind w:firstLine="420" w:firstLineChars="200"/>
      <w:jc w:val="left"/>
    </w:pPr>
    <w:rPr>
      <w:sz w:val="24"/>
      <w:szCs w:val="24"/>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631E77-6FF0-4D3C-8151-97F521DE5499}">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754</Words>
  <Characters>4299</Characters>
  <Lines>35</Lines>
  <Paragraphs>10</Paragraphs>
  <TotalTime>4</TotalTime>
  <ScaleCrop>false</ScaleCrop>
  <LinksUpToDate>false</LinksUpToDate>
  <CharactersWithSpaces>5043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2023-08-07T06:38:00Z</dcterms:created>
  <dc:creator>ZTE Corporation</dc:creator>
  <cp:lastModifiedBy>liuxing</cp:lastModifiedBy>
  <cp:lastPrinted>2002-04-23T01:10:00Z</cp:lastPrinted>
  <dcterms:modified xsi:type="dcterms:W3CDTF">2023-08-11T07:11:30Z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